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8355" w14:textId="08FD4FC8" w:rsidR="00E376DC" w:rsidRPr="003E1C07" w:rsidRDefault="006833B6" w:rsidP="009D1989">
      <w:pPr>
        <w:pStyle w:val="NoSpacing"/>
        <w:spacing w:line="276" w:lineRule="auto"/>
        <w:rPr>
          <w:rFonts w:ascii="Arial" w:hAnsi="Arial" w:cs="Arial"/>
          <w:b/>
          <w:bCs/>
          <w:sz w:val="22"/>
        </w:rPr>
      </w:pPr>
      <w:r w:rsidRPr="00DE31CD">
        <w:rPr>
          <w:rFonts w:ascii="Arial" w:hAnsi="Arial" w:cs="Arial"/>
          <w:b/>
          <w:bCs/>
          <w:sz w:val="22"/>
        </w:rPr>
        <w:t>FOR IMMEDIATE RELEASE</w:t>
      </w:r>
      <w:r w:rsidR="00E376DC" w:rsidRPr="00DE31CD">
        <w:rPr>
          <w:rFonts w:ascii="Arial" w:hAnsi="Arial" w:cs="Arial"/>
          <w:b/>
          <w:sz w:val="20"/>
          <w:szCs w:val="20"/>
        </w:rPr>
        <w:tab/>
      </w:r>
      <w:r w:rsidR="00E376DC" w:rsidRPr="00DE31CD">
        <w:rPr>
          <w:rFonts w:ascii="Arial" w:hAnsi="Arial" w:cs="Arial"/>
          <w:b/>
          <w:sz w:val="20"/>
          <w:szCs w:val="20"/>
        </w:rPr>
        <w:tab/>
      </w:r>
      <w:r w:rsidR="00E376DC" w:rsidRPr="00DE31CD">
        <w:rPr>
          <w:rFonts w:ascii="Arial" w:hAnsi="Arial" w:cs="Arial"/>
          <w:b/>
          <w:bCs/>
          <w:sz w:val="20"/>
          <w:szCs w:val="20"/>
        </w:rPr>
        <w:t xml:space="preserve">      </w:t>
      </w:r>
    </w:p>
    <w:p w14:paraId="672A6659" w14:textId="77777777" w:rsidR="00E376DC" w:rsidRPr="00DE31CD" w:rsidRDefault="00E376DC" w:rsidP="009D1989">
      <w:pPr>
        <w:pStyle w:val="NoSpacing"/>
        <w:spacing w:line="276" w:lineRule="auto"/>
        <w:rPr>
          <w:rFonts w:ascii="Arial" w:hAnsi="Arial" w:cs="Arial"/>
          <w:sz w:val="20"/>
          <w:szCs w:val="20"/>
        </w:rPr>
      </w:pPr>
    </w:p>
    <w:p w14:paraId="5CAD9BD5" w14:textId="77777777" w:rsidR="004E0948" w:rsidRPr="00DE31CD" w:rsidRDefault="004E0948" w:rsidP="004E0948">
      <w:pPr>
        <w:pStyle w:val="NoSpacing"/>
        <w:spacing w:line="276" w:lineRule="auto"/>
        <w:rPr>
          <w:rFonts w:ascii="Arial" w:hAnsi="Arial" w:cs="Arial"/>
          <w:sz w:val="22"/>
        </w:rPr>
      </w:pPr>
      <w:r w:rsidRPr="00DE31CD">
        <w:rPr>
          <w:rFonts w:ascii="Arial" w:hAnsi="Arial" w:cs="Arial"/>
          <w:b/>
          <w:sz w:val="22"/>
        </w:rPr>
        <w:t>MEDIA CONTACT:</w:t>
      </w:r>
      <w:r w:rsidRPr="00DE31CD">
        <w:rPr>
          <w:rFonts w:ascii="Arial" w:hAnsi="Arial" w:cs="Arial"/>
          <w:sz w:val="22"/>
        </w:rPr>
        <w:t xml:space="preserve"> </w:t>
      </w:r>
    </w:p>
    <w:p w14:paraId="0B40271A" w14:textId="0C25FAA1" w:rsidR="004E0948" w:rsidRPr="00575B4D" w:rsidRDefault="008D2C7B" w:rsidP="004E0948">
      <w:pPr>
        <w:pStyle w:val="NoSpacing"/>
        <w:rPr>
          <w:rFonts w:ascii="Arial" w:hAnsi="Arial" w:cs="Arial"/>
          <w:sz w:val="22"/>
        </w:rPr>
      </w:pPr>
      <w:r w:rsidRPr="00575B4D">
        <w:rPr>
          <w:rFonts w:ascii="Arial" w:hAnsi="Arial" w:cs="Arial"/>
          <w:sz w:val="22"/>
        </w:rPr>
        <w:t>Elizabeth Sosa Bailey</w:t>
      </w:r>
      <w:r w:rsidR="004E0948" w:rsidRPr="00575B4D">
        <w:rPr>
          <w:rFonts w:ascii="Arial" w:hAnsi="Arial" w:cs="Arial"/>
          <w:sz w:val="22"/>
        </w:rPr>
        <w:t>, Houston Ballet</w:t>
      </w:r>
    </w:p>
    <w:p w14:paraId="3728D96D" w14:textId="4849B8DB" w:rsidR="004E0948" w:rsidRPr="00575B4D" w:rsidRDefault="00B56873" w:rsidP="004E0948">
      <w:pPr>
        <w:pStyle w:val="NoSpacing"/>
        <w:rPr>
          <w:rFonts w:ascii="Arial" w:hAnsi="Arial" w:cs="Arial"/>
          <w:sz w:val="22"/>
        </w:rPr>
      </w:pPr>
      <w:hyperlink r:id="rId8" w:history="1">
        <w:r w:rsidR="008D2C7B" w:rsidRPr="00575B4D">
          <w:rPr>
            <w:rStyle w:val="Hyperlink"/>
            <w:rFonts w:ascii="Arial" w:hAnsi="Arial" w:cs="Arial"/>
            <w:sz w:val="22"/>
          </w:rPr>
          <w:t>ebailey@houstonballet.org</w:t>
        </w:r>
      </w:hyperlink>
      <w:r w:rsidR="008D2C7B" w:rsidRPr="00575B4D">
        <w:rPr>
          <w:rFonts w:ascii="Arial" w:hAnsi="Arial" w:cs="Arial"/>
          <w:sz w:val="22"/>
        </w:rPr>
        <w:t xml:space="preserve"> </w:t>
      </w:r>
    </w:p>
    <w:p w14:paraId="352A014A" w14:textId="5B98ACB0" w:rsidR="004E0948" w:rsidRPr="00575B4D" w:rsidRDefault="004E0948" w:rsidP="004E0948">
      <w:pPr>
        <w:pStyle w:val="NoSpacing"/>
        <w:rPr>
          <w:rFonts w:ascii="Arial" w:hAnsi="Arial" w:cs="Arial"/>
          <w:sz w:val="22"/>
        </w:rPr>
      </w:pPr>
      <w:r w:rsidRPr="00575B4D">
        <w:rPr>
          <w:rFonts w:ascii="Arial" w:hAnsi="Arial" w:cs="Arial"/>
          <w:sz w:val="22"/>
        </w:rPr>
        <w:t>C: 832-</w:t>
      </w:r>
      <w:r w:rsidR="008D2C7B" w:rsidRPr="00575B4D">
        <w:rPr>
          <w:rFonts w:ascii="Arial" w:hAnsi="Arial" w:cs="Arial"/>
          <w:sz w:val="22"/>
        </w:rPr>
        <w:t>236-3849</w:t>
      </w:r>
      <w:r w:rsidRPr="00575B4D">
        <w:rPr>
          <w:rFonts w:ascii="Arial" w:hAnsi="Arial" w:cs="Arial"/>
          <w:sz w:val="22"/>
        </w:rPr>
        <w:t xml:space="preserve"> </w:t>
      </w:r>
    </w:p>
    <w:p w14:paraId="278053CB" w14:textId="77777777" w:rsidR="004E0948" w:rsidRPr="00575B4D" w:rsidRDefault="004E0948" w:rsidP="004E0948">
      <w:pPr>
        <w:pStyle w:val="NoSpacing"/>
        <w:rPr>
          <w:rFonts w:ascii="Arial" w:hAnsi="Arial" w:cs="Arial"/>
          <w:sz w:val="22"/>
        </w:rPr>
      </w:pPr>
    </w:p>
    <w:p w14:paraId="011B5968" w14:textId="71EEF9D9" w:rsidR="004E0948" w:rsidRPr="00575B4D" w:rsidRDefault="00C8407A" w:rsidP="004E0948">
      <w:pPr>
        <w:pStyle w:val="NoSpacing"/>
        <w:rPr>
          <w:rFonts w:ascii="Arial" w:hAnsi="Arial" w:cs="Arial"/>
          <w:sz w:val="22"/>
        </w:rPr>
      </w:pPr>
      <w:r w:rsidRPr="00575B4D">
        <w:rPr>
          <w:rFonts w:ascii="Arial" w:hAnsi="Arial" w:cs="Arial"/>
          <w:sz w:val="22"/>
        </w:rPr>
        <w:t>Angela Lee, Houston Ballet</w:t>
      </w:r>
    </w:p>
    <w:p w14:paraId="1141A946" w14:textId="13537BFE" w:rsidR="004E0948" w:rsidRPr="00575B4D" w:rsidRDefault="00B56873" w:rsidP="004E0948">
      <w:pPr>
        <w:pStyle w:val="NoSpacing"/>
        <w:rPr>
          <w:rFonts w:ascii="Arial" w:hAnsi="Arial" w:cs="Arial"/>
          <w:sz w:val="22"/>
        </w:rPr>
      </w:pPr>
      <w:hyperlink r:id="rId9" w:history="1">
        <w:r w:rsidR="00C8407A" w:rsidRPr="00575B4D">
          <w:rPr>
            <w:rStyle w:val="Hyperlink"/>
            <w:rFonts w:ascii="Arial" w:hAnsi="Arial" w:cs="Arial"/>
            <w:sz w:val="22"/>
          </w:rPr>
          <w:t>alee@houstonballet.org</w:t>
        </w:r>
      </w:hyperlink>
      <w:r w:rsidR="00C8407A" w:rsidRPr="00575B4D">
        <w:rPr>
          <w:rFonts w:ascii="Arial" w:hAnsi="Arial" w:cs="Arial"/>
          <w:sz w:val="22"/>
        </w:rPr>
        <w:t xml:space="preserve"> </w:t>
      </w:r>
    </w:p>
    <w:p w14:paraId="0A37501D" w14:textId="78EA5B02" w:rsidR="00E376DC" w:rsidRPr="003E1C07" w:rsidRDefault="004E0948" w:rsidP="003E1C07">
      <w:pPr>
        <w:pStyle w:val="NoSpacing"/>
        <w:rPr>
          <w:rFonts w:ascii="Arial" w:hAnsi="Arial" w:cs="Arial"/>
          <w:sz w:val="22"/>
        </w:rPr>
      </w:pPr>
      <w:r w:rsidRPr="00575B4D">
        <w:rPr>
          <w:rFonts w:ascii="Arial" w:hAnsi="Arial" w:cs="Arial"/>
          <w:sz w:val="22"/>
        </w:rPr>
        <w:t>C: 832-244-2391</w:t>
      </w:r>
      <w:r w:rsidR="00575B4D">
        <w:rPr>
          <w:rFonts w:ascii="Arial" w:hAnsi="Arial" w:cs="Arial"/>
          <w:sz w:val="20"/>
          <w:szCs w:val="20"/>
        </w:rPr>
        <w:br/>
      </w:r>
    </w:p>
    <w:p w14:paraId="5DAB6C7B" w14:textId="77777777" w:rsidR="00E5201B" w:rsidRPr="003D74AB" w:rsidRDefault="00E376DC" w:rsidP="009D1989">
      <w:pPr>
        <w:pStyle w:val="NoSpacing"/>
        <w:spacing w:line="276" w:lineRule="auto"/>
        <w:jc w:val="center"/>
        <w:rPr>
          <w:rFonts w:ascii="Arial" w:hAnsi="Arial" w:cs="Arial"/>
          <w:b/>
          <w:sz w:val="20"/>
          <w:szCs w:val="20"/>
        </w:rPr>
      </w:pPr>
      <w:r w:rsidRPr="003D74AB">
        <w:rPr>
          <w:rFonts w:ascii="Arial" w:hAnsi="Arial" w:cs="Arial"/>
          <w:noProof/>
          <w:sz w:val="20"/>
          <w:szCs w:val="20"/>
        </w:rPr>
        <w:drawing>
          <wp:inline distT="0" distB="0" distL="0" distR="0" wp14:anchorId="31A1CE43" wp14:editId="2772A3A1">
            <wp:extent cx="1983500" cy="439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_pur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3047" cy="483627"/>
                    </a:xfrm>
                    <a:prstGeom prst="rect">
                      <a:avLst/>
                    </a:prstGeom>
                  </pic:spPr>
                </pic:pic>
              </a:graphicData>
            </a:graphic>
          </wp:inline>
        </w:drawing>
      </w:r>
    </w:p>
    <w:p w14:paraId="2A90DE73" w14:textId="77777777" w:rsidR="00357C0C" w:rsidRPr="003D74AB" w:rsidRDefault="00357C0C" w:rsidP="009D1989">
      <w:pPr>
        <w:pStyle w:val="NoSpacing"/>
        <w:spacing w:line="276" w:lineRule="auto"/>
        <w:rPr>
          <w:rFonts w:ascii="Arial" w:hAnsi="Arial" w:cs="Arial"/>
          <w:sz w:val="20"/>
          <w:szCs w:val="20"/>
        </w:rPr>
      </w:pPr>
    </w:p>
    <w:p w14:paraId="7817D458" w14:textId="104E69F0" w:rsidR="00BD7E62" w:rsidRPr="003D74AB" w:rsidRDefault="000B66C3" w:rsidP="00B4078B">
      <w:pPr>
        <w:pStyle w:val="NoSpacing"/>
        <w:spacing w:line="276" w:lineRule="auto"/>
        <w:jc w:val="center"/>
        <w:rPr>
          <w:rFonts w:ascii="Arial" w:hAnsi="Arial" w:cs="Arial"/>
          <w:b/>
          <w:szCs w:val="24"/>
        </w:rPr>
      </w:pPr>
      <w:r w:rsidRPr="003D74AB">
        <w:rPr>
          <w:rFonts w:ascii="Arial" w:hAnsi="Arial" w:cs="Arial"/>
          <w:b/>
          <w:szCs w:val="24"/>
          <w:lang w:eastAsia="ja-JP"/>
        </w:rPr>
        <w:t>HOUSTON BALLET</w:t>
      </w:r>
      <w:r w:rsidR="001A0CAD" w:rsidRPr="003D74AB">
        <w:rPr>
          <w:rFonts w:ascii="Arial" w:hAnsi="Arial" w:cs="Arial"/>
          <w:b/>
          <w:szCs w:val="24"/>
          <w:lang w:eastAsia="ja-JP"/>
        </w:rPr>
        <w:t xml:space="preserve"> </w:t>
      </w:r>
      <w:r w:rsidR="0068176E">
        <w:rPr>
          <w:rFonts w:ascii="Arial" w:hAnsi="Arial" w:cs="Arial"/>
          <w:b/>
          <w:szCs w:val="24"/>
          <w:lang w:eastAsia="ja-JP"/>
        </w:rPr>
        <w:t>ANNOUNCES</w:t>
      </w:r>
      <w:r w:rsidR="001A0CAD" w:rsidRPr="003D74AB">
        <w:rPr>
          <w:rFonts w:ascii="Arial" w:hAnsi="Arial" w:cs="Arial"/>
          <w:b/>
          <w:szCs w:val="24"/>
          <w:lang w:eastAsia="ja-JP"/>
        </w:rPr>
        <w:t xml:space="preserve"> </w:t>
      </w:r>
      <w:r w:rsidR="00F817FF" w:rsidRPr="003D74AB">
        <w:rPr>
          <w:rFonts w:ascii="Arial" w:hAnsi="Arial" w:cs="Arial"/>
          <w:b/>
          <w:szCs w:val="24"/>
          <w:lang w:eastAsia="ja-JP"/>
        </w:rPr>
        <w:t>“</w:t>
      </w:r>
      <w:r w:rsidR="0068176E">
        <w:rPr>
          <w:rFonts w:ascii="Arial" w:hAnsi="Arial" w:cs="Arial"/>
          <w:b/>
          <w:szCs w:val="24"/>
          <w:lang w:eastAsia="ja-JP"/>
        </w:rPr>
        <w:t>DIVERGENCE</w:t>
      </w:r>
      <w:r w:rsidR="00F817FF" w:rsidRPr="003D74AB">
        <w:rPr>
          <w:rFonts w:ascii="Arial" w:hAnsi="Arial" w:cs="Arial"/>
          <w:b/>
          <w:szCs w:val="24"/>
          <w:lang w:eastAsia="ja-JP"/>
        </w:rPr>
        <w:t>” AND “</w:t>
      </w:r>
      <w:r w:rsidR="0068176E">
        <w:rPr>
          <w:rFonts w:ascii="Arial" w:hAnsi="Arial" w:cs="Arial"/>
          <w:b/>
          <w:szCs w:val="24"/>
          <w:lang w:eastAsia="ja-JP"/>
        </w:rPr>
        <w:t>SWAN LAKE</w:t>
      </w:r>
      <w:r w:rsidR="00F817FF" w:rsidRPr="003D74AB">
        <w:rPr>
          <w:rFonts w:ascii="Arial" w:hAnsi="Arial" w:cs="Arial"/>
          <w:b/>
          <w:szCs w:val="24"/>
          <w:lang w:eastAsia="ja-JP"/>
        </w:rPr>
        <w:t>”</w:t>
      </w:r>
    </w:p>
    <w:p w14:paraId="47614C26" w14:textId="1C8D6B44" w:rsidR="003E177F" w:rsidRPr="003D74AB" w:rsidRDefault="003E177F" w:rsidP="00B4078B">
      <w:pPr>
        <w:pStyle w:val="NoSpacing"/>
        <w:spacing w:line="276" w:lineRule="auto"/>
        <w:rPr>
          <w:rFonts w:ascii="Arial" w:hAnsi="Arial" w:cs="Arial"/>
          <w:b/>
          <w:bCs/>
          <w:sz w:val="20"/>
          <w:szCs w:val="20"/>
        </w:rPr>
      </w:pPr>
    </w:p>
    <w:p w14:paraId="27BD19A4" w14:textId="7A6FCC6C" w:rsidR="00F0472D" w:rsidRPr="000F7C61" w:rsidRDefault="00F0472D" w:rsidP="00EF5191">
      <w:pPr>
        <w:pStyle w:val="NoSpacing"/>
        <w:spacing w:line="276" w:lineRule="auto"/>
        <w:rPr>
          <w:b/>
          <w:bCs/>
        </w:rPr>
      </w:pPr>
      <w:r w:rsidRPr="000F7C61">
        <w:rPr>
          <w:rFonts w:ascii="Arial" w:hAnsi="Arial" w:cs="Arial"/>
          <w:b/>
          <w:bCs/>
          <w:sz w:val="22"/>
        </w:rPr>
        <w:t xml:space="preserve">PHOTOS &amp; VIDEOS: </w:t>
      </w:r>
      <w:r w:rsidR="0025540E">
        <w:rPr>
          <w:rFonts w:ascii="Arial" w:hAnsi="Arial" w:cs="Arial"/>
          <w:b/>
          <w:bCs/>
          <w:sz w:val="22"/>
        </w:rPr>
        <w:t>[</w:t>
      </w:r>
      <w:hyperlink r:id="rId11" w:history="1">
        <w:r w:rsidR="001126E2" w:rsidRPr="001126E2">
          <w:rPr>
            <w:rStyle w:val="Hyperlink"/>
            <w:rFonts w:ascii="Arial" w:hAnsi="Arial" w:cs="Arial"/>
            <w:b/>
            <w:bCs/>
            <w:sz w:val="22"/>
          </w:rPr>
          <w:t>Click Here</w:t>
        </w:r>
      </w:hyperlink>
      <w:r w:rsidR="0025540E">
        <w:rPr>
          <w:rFonts w:ascii="Arial" w:hAnsi="Arial" w:cs="Arial"/>
          <w:b/>
          <w:bCs/>
          <w:sz w:val="22"/>
        </w:rPr>
        <w:t>]</w:t>
      </w:r>
      <w:bookmarkStart w:id="0" w:name="_Hlk97890756"/>
    </w:p>
    <w:p w14:paraId="3DEA20EE" w14:textId="4EE16801" w:rsidR="00EF5191" w:rsidRPr="00EF5191" w:rsidRDefault="005154BB"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Times New Roman" w:hAnsi="Times New Roman" w:cs="Times New Roman"/>
          <w:color w:val="auto"/>
          <w:sz w:val="24"/>
          <w:szCs w:val="24"/>
          <w:lang w:val="en-US"/>
        </w:rPr>
      </w:pPr>
      <w:r w:rsidRPr="003D74AB">
        <w:rPr>
          <w:b/>
          <w:bCs/>
        </w:rPr>
        <w:t>HOUSTON, TEXAS [</w:t>
      </w:r>
      <w:r>
        <w:rPr>
          <w:b/>
          <w:bCs/>
        </w:rPr>
        <w:t xml:space="preserve">April 27, 2023] </w:t>
      </w:r>
      <w:r w:rsidRPr="003D74AB">
        <w:t>—</w:t>
      </w:r>
      <w:r>
        <w:rPr>
          <w:b/>
          <w:bCs/>
        </w:rPr>
        <w:t xml:space="preserve"> </w:t>
      </w:r>
      <w:r w:rsidR="00EF5191" w:rsidRPr="00EF5191">
        <w:rPr>
          <w:rFonts w:eastAsia="Times New Roman"/>
          <w:color w:val="auto"/>
          <w:lang w:val="en-US"/>
        </w:rPr>
        <w:t xml:space="preserve">Houston Ballet closes out the 2022-2023 season with two final blockbuster productions: </w:t>
      </w:r>
      <w:r w:rsidR="00EF5191" w:rsidRPr="004772F8">
        <w:rPr>
          <w:rFonts w:eastAsia="Times New Roman"/>
          <w:i/>
          <w:iCs/>
          <w:color w:val="auto"/>
          <w:lang w:val="en-US"/>
        </w:rPr>
        <w:t>Divergence</w:t>
      </w:r>
      <w:r w:rsidR="00EF5191" w:rsidRPr="00EF5191">
        <w:rPr>
          <w:rFonts w:eastAsia="Times New Roman"/>
          <w:color w:val="auto"/>
          <w:lang w:val="en-US"/>
        </w:rPr>
        <w:t xml:space="preserve">, May 25 – June 4, and </w:t>
      </w:r>
      <w:r w:rsidR="00EF5191" w:rsidRPr="00EF5191">
        <w:rPr>
          <w:rFonts w:eastAsia="Times New Roman"/>
          <w:i/>
          <w:iCs/>
          <w:color w:val="auto"/>
          <w:lang w:val="en-US"/>
        </w:rPr>
        <w:t>Swan Lake</w:t>
      </w:r>
      <w:r w:rsidR="00EF5191" w:rsidRPr="00EF5191">
        <w:rPr>
          <w:rFonts w:eastAsia="Times New Roman"/>
          <w:color w:val="auto"/>
          <w:lang w:val="en-US"/>
        </w:rPr>
        <w:t>, June 8</w:t>
      </w:r>
      <w:r w:rsidR="00DA321F" w:rsidRPr="00EF5191">
        <w:rPr>
          <w:rFonts w:eastAsia="Times New Roman"/>
          <w:color w:val="auto"/>
          <w:lang w:val="en-US"/>
        </w:rPr>
        <w:t xml:space="preserve"> – </w:t>
      </w:r>
      <w:r w:rsidR="00EF5191" w:rsidRPr="00EF5191">
        <w:rPr>
          <w:rFonts w:eastAsia="Times New Roman"/>
          <w:color w:val="auto"/>
          <w:lang w:val="en-US"/>
        </w:rPr>
        <w:t xml:space="preserve">18. </w:t>
      </w:r>
      <w:r w:rsidR="00EF5191" w:rsidRPr="004772F8">
        <w:rPr>
          <w:rFonts w:eastAsia="Times New Roman"/>
          <w:i/>
          <w:iCs/>
          <w:color w:val="auto"/>
          <w:lang w:val="en-US"/>
        </w:rPr>
        <w:t>Divergence</w:t>
      </w:r>
      <w:r w:rsidR="00EF5191" w:rsidRPr="00EF5191">
        <w:rPr>
          <w:rFonts w:eastAsia="Times New Roman"/>
          <w:color w:val="auto"/>
          <w:lang w:val="en-US"/>
        </w:rPr>
        <w:t xml:space="preserve"> features three ballets from world renowned choreographers, Aszure Barton, Stanton Welch AM and Justin Peck, each with their own distinct style. Then the Company will finish the </w:t>
      </w:r>
      <w:r w:rsidR="001126E2">
        <w:rPr>
          <w:rFonts w:eastAsia="Times New Roman"/>
          <w:color w:val="auto"/>
          <w:lang w:val="en-US"/>
        </w:rPr>
        <w:t>season</w:t>
      </w:r>
      <w:r w:rsidR="00EF5191" w:rsidRPr="00EF5191">
        <w:rPr>
          <w:rFonts w:eastAsia="Times New Roman"/>
          <w:color w:val="auto"/>
          <w:lang w:val="en-US"/>
        </w:rPr>
        <w:t xml:space="preserve"> with one of ballet’s most iconic works, </w:t>
      </w:r>
      <w:r w:rsidR="00EF5191" w:rsidRPr="00EF5191">
        <w:rPr>
          <w:rFonts w:eastAsia="Times New Roman"/>
          <w:i/>
          <w:iCs/>
          <w:color w:val="auto"/>
          <w:lang w:val="en-US"/>
        </w:rPr>
        <w:t>Swan Lake</w:t>
      </w:r>
      <w:r w:rsidR="00EF5191" w:rsidRPr="00EF5191">
        <w:rPr>
          <w:rFonts w:eastAsia="Times New Roman"/>
          <w:color w:val="auto"/>
          <w:lang w:val="en-US"/>
        </w:rPr>
        <w:t>. In Stanton Welch’s opulent production, the main characters are imbued with greater psychological complexity, giving the work a twenty-first-century pace.</w:t>
      </w:r>
    </w:p>
    <w:p w14:paraId="328FB983" w14:textId="190A8CDA" w:rsidR="00EF5191" w:rsidRPr="00EF5191" w:rsidRDefault="00EF5191"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jc w:val="center"/>
        <w:rPr>
          <w:rFonts w:ascii="Times New Roman" w:eastAsia="Times New Roman" w:hAnsi="Times New Roman" w:cs="Times New Roman"/>
          <w:color w:val="auto"/>
          <w:sz w:val="24"/>
          <w:szCs w:val="24"/>
          <w:lang w:val="en-US"/>
        </w:rPr>
      </w:pPr>
      <w:r w:rsidRPr="00DA321F">
        <w:rPr>
          <w:rFonts w:eastAsia="Times New Roman"/>
          <w:b/>
          <w:bCs/>
          <w:i/>
          <w:iCs/>
          <w:lang w:val="en-US"/>
        </w:rPr>
        <w:t>Divergence</w:t>
      </w:r>
      <w:r w:rsidR="00DA321F">
        <w:rPr>
          <w:rFonts w:eastAsia="Times New Roman"/>
          <w:b/>
          <w:bCs/>
          <w:lang w:val="en-US"/>
        </w:rPr>
        <w:br/>
      </w:r>
      <w:r w:rsidRPr="00EF5191">
        <w:rPr>
          <w:rFonts w:eastAsia="Times New Roman"/>
          <w:i/>
          <w:iCs/>
          <w:lang w:val="en-US"/>
        </w:rPr>
        <w:t>Angular Momentum</w:t>
      </w:r>
      <w:r w:rsidRPr="00EF5191">
        <w:rPr>
          <w:rFonts w:eastAsia="Times New Roman"/>
          <w:b/>
          <w:bCs/>
          <w:lang w:val="en-US"/>
        </w:rPr>
        <w:t xml:space="preserve"> | </w:t>
      </w:r>
      <w:r w:rsidRPr="00EF5191">
        <w:rPr>
          <w:rFonts w:eastAsia="Times New Roman"/>
          <w:lang w:val="en-US"/>
        </w:rPr>
        <w:t>Choreographer: Aszure Barton | Music: Mason Bates</w:t>
      </w:r>
      <w:r w:rsidRPr="00EF5191">
        <w:rPr>
          <w:rFonts w:eastAsia="Times New Roman"/>
          <w:lang w:val="en-US"/>
        </w:rPr>
        <w:br/>
      </w:r>
      <w:r w:rsidRPr="00EF5191">
        <w:rPr>
          <w:rFonts w:eastAsia="Times New Roman"/>
          <w:i/>
          <w:iCs/>
          <w:lang w:val="en-US"/>
        </w:rPr>
        <w:t>Divergence</w:t>
      </w:r>
      <w:r w:rsidRPr="00EF5191">
        <w:rPr>
          <w:rFonts w:eastAsia="Times New Roman"/>
          <w:lang w:val="en-US"/>
        </w:rPr>
        <w:t xml:space="preserve"> | Choreographer: Stanton Welch AM | Music: Georges Bizet</w:t>
      </w:r>
      <w:r w:rsidRPr="00EF5191">
        <w:rPr>
          <w:rFonts w:eastAsia="Times New Roman"/>
          <w:lang w:val="en-US"/>
        </w:rPr>
        <w:br/>
      </w:r>
      <w:r w:rsidRPr="00EF5191">
        <w:rPr>
          <w:rFonts w:eastAsia="Times New Roman"/>
          <w:i/>
          <w:iCs/>
          <w:lang w:val="en-US"/>
        </w:rPr>
        <w:t>Under the Folding Sky</w:t>
      </w:r>
      <w:r w:rsidRPr="00EF5191">
        <w:rPr>
          <w:rFonts w:eastAsia="Times New Roman"/>
          <w:lang w:val="en-US"/>
        </w:rPr>
        <w:t xml:space="preserve"> (World Premiere)</w:t>
      </w:r>
      <w:r w:rsidRPr="00EF5191">
        <w:rPr>
          <w:rFonts w:eastAsia="Times New Roman"/>
          <w:b/>
          <w:bCs/>
          <w:lang w:val="en-US"/>
        </w:rPr>
        <w:t xml:space="preserve"> | </w:t>
      </w:r>
      <w:r w:rsidRPr="00EF5191">
        <w:rPr>
          <w:rFonts w:eastAsia="Times New Roman"/>
          <w:lang w:val="en-US"/>
        </w:rPr>
        <w:t>Choreographer: Justin Peck</w:t>
      </w:r>
      <w:r w:rsidRPr="00EF5191">
        <w:rPr>
          <w:rFonts w:eastAsia="Times New Roman"/>
          <w:b/>
          <w:bCs/>
          <w:lang w:val="en-US"/>
        </w:rPr>
        <w:t xml:space="preserve"> | </w:t>
      </w:r>
      <w:r w:rsidRPr="00EF5191">
        <w:rPr>
          <w:rFonts w:eastAsia="Times New Roman"/>
          <w:lang w:val="en-US"/>
        </w:rPr>
        <w:t>Music: Philip Glass</w:t>
      </w:r>
      <w:r w:rsidRPr="00EF5191">
        <w:rPr>
          <w:rFonts w:eastAsia="Times New Roman"/>
          <w:lang w:val="en-US"/>
        </w:rPr>
        <w:br/>
        <w:t>May 25 – June 4, 2023</w:t>
      </w:r>
    </w:p>
    <w:p w14:paraId="2481EABE" w14:textId="77777777" w:rsidR="004772F8" w:rsidRDefault="00EF5191"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eastAsia="Times New Roman"/>
          <w:color w:val="auto"/>
          <w:lang w:val="en-US"/>
        </w:rPr>
      </w:pPr>
      <w:r w:rsidRPr="00EF5191">
        <w:rPr>
          <w:rFonts w:eastAsia="Times New Roman"/>
          <w:color w:val="auto"/>
          <w:lang w:val="en-US"/>
        </w:rPr>
        <w:t xml:space="preserve">Aszure Barton’s </w:t>
      </w:r>
      <w:r w:rsidRPr="00EF5191">
        <w:rPr>
          <w:rFonts w:eastAsia="Times New Roman"/>
          <w:i/>
          <w:iCs/>
          <w:color w:val="auto"/>
          <w:lang w:val="en-US"/>
        </w:rPr>
        <w:t>Angular Momentum</w:t>
      </w:r>
      <w:r w:rsidRPr="00EF5191">
        <w:rPr>
          <w:rFonts w:eastAsia="Times New Roman"/>
          <w:color w:val="auto"/>
          <w:lang w:val="en-US"/>
        </w:rPr>
        <w:t xml:space="preserve"> returns to the stage for the first time since its premiere in 2012, paying homage to Space City with influences ranging from the city’s architecture to the moon landing. With otherworldly costume design by Fritz </w:t>
      </w:r>
      <w:proofErr w:type="spellStart"/>
      <w:r w:rsidRPr="00EF5191">
        <w:rPr>
          <w:rFonts w:eastAsia="Times New Roman"/>
          <w:color w:val="auto"/>
          <w:lang w:val="en-US"/>
        </w:rPr>
        <w:t>Masten</w:t>
      </w:r>
      <w:proofErr w:type="spellEnd"/>
      <w:r w:rsidRPr="00EF5191">
        <w:rPr>
          <w:rFonts w:eastAsia="Times New Roman"/>
          <w:color w:val="auto"/>
          <w:lang w:val="en-US"/>
        </w:rPr>
        <w:t xml:space="preserve">, a Houston-inspired set by lighting and scenic designer Burke Brown and Mason Bates’ hybrid orchestral-electronic score featuring archival NASA recordings, </w:t>
      </w:r>
      <w:r w:rsidRPr="00EF5191">
        <w:rPr>
          <w:rFonts w:eastAsia="Times New Roman"/>
          <w:i/>
          <w:iCs/>
          <w:color w:val="auto"/>
          <w:lang w:val="en-US"/>
        </w:rPr>
        <w:t>Angular Momentum</w:t>
      </w:r>
      <w:r w:rsidRPr="00EF5191">
        <w:rPr>
          <w:rFonts w:eastAsia="Times New Roman"/>
          <w:color w:val="auto"/>
          <w:lang w:val="en-US"/>
        </w:rPr>
        <w:t xml:space="preserve"> takes the audience out of this world. Stanton Welch’s </w:t>
      </w:r>
      <w:r w:rsidRPr="00EF5191">
        <w:rPr>
          <w:rFonts w:eastAsia="Times New Roman"/>
          <w:i/>
          <w:iCs/>
          <w:color w:val="auto"/>
          <w:lang w:val="en-US"/>
        </w:rPr>
        <w:t>Divergence</w:t>
      </w:r>
      <w:r w:rsidRPr="00EF5191">
        <w:rPr>
          <w:rFonts w:eastAsia="Times New Roman"/>
          <w:color w:val="auto"/>
          <w:lang w:val="en-US"/>
        </w:rPr>
        <w:t xml:space="preserve">, the popular, unexpected, and explosive audience-favorite, is back on stage as a complete work for the first time since 2012. </w:t>
      </w:r>
      <w:r w:rsidRPr="00EF5191">
        <w:rPr>
          <w:rFonts w:eastAsia="Times New Roman"/>
          <w:i/>
          <w:iCs/>
          <w:color w:val="auto"/>
          <w:lang w:val="en-US"/>
        </w:rPr>
        <w:t>Divergence</w:t>
      </w:r>
      <w:r w:rsidRPr="00EF5191">
        <w:rPr>
          <w:rFonts w:eastAsia="Times New Roman"/>
          <w:color w:val="auto"/>
          <w:lang w:val="en-US"/>
        </w:rPr>
        <w:t xml:space="preserve"> has become one of Houston Ballet's signature works, earning critical acclaim and delighting audiences around the world with its bold and innovative choreography.</w:t>
      </w:r>
    </w:p>
    <w:p w14:paraId="43FA4126" w14:textId="0B0382D3" w:rsidR="004772F8" w:rsidRDefault="004772F8" w:rsidP="00817534">
      <w:pPr>
        <w:pBdr>
          <w:top w:val="none" w:sz="0" w:space="0" w:color="auto"/>
          <w:left w:val="none" w:sz="0" w:space="0" w:color="auto"/>
          <w:bottom w:val="none" w:sz="0" w:space="0" w:color="auto"/>
          <w:right w:val="none" w:sz="0" w:space="0" w:color="auto"/>
          <w:between w:val="none" w:sz="0" w:space="0" w:color="auto"/>
        </w:pBdr>
        <w:spacing w:before="240" w:after="240" w:line="240" w:lineRule="auto"/>
        <w:ind w:left="720"/>
        <w:rPr>
          <w:rFonts w:eastAsia="Times New Roman"/>
          <w:color w:val="auto"/>
          <w:lang w:val="en-US"/>
        </w:rPr>
      </w:pPr>
      <w:r w:rsidRPr="004772F8">
        <w:rPr>
          <w:rFonts w:eastAsia="Times New Roman"/>
          <w:color w:val="auto"/>
          <w:lang w:val="en-US"/>
        </w:rPr>
        <w:t>“It’s wonderful to bring Divergence back to the stage after such a long time. This work is one of my first ballets and still, 30 plus years later continues to challenge dancers and hopefully thrill audiences. It’s going to be an exciting adrenaline rush for all.”</w:t>
      </w:r>
      <w:r>
        <w:rPr>
          <w:rFonts w:eastAsia="Times New Roman"/>
          <w:color w:val="auto"/>
          <w:lang w:val="en-US"/>
        </w:rPr>
        <w:t xml:space="preserve"> </w:t>
      </w:r>
      <w:r w:rsidRPr="004772F8">
        <w:rPr>
          <w:rFonts w:eastAsia="Times New Roman"/>
          <w:color w:val="auto"/>
          <w:lang w:val="en-US"/>
        </w:rPr>
        <w:t>– Artistic Director Stanton Welch</w:t>
      </w:r>
    </w:p>
    <w:p w14:paraId="4ECC9B4C" w14:textId="27174D39" w:rsidR="00EF5191" w:rsidRPr="00EF5191" w:rsidRDefault="00EF5191"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Times New Roman" w:hAnsi="Times New Roman" w:cs="Times New Roman"/>
          <w:color w:val="auto"/>
          <w:sz w:val="24"/>
          <w:szCs w:val="24"/>
          <w:lang w:val="en-US"/>
        </w:rPr>
      </w:pPr>
      <w:r w:rsidRPr="00EF5191">
        <w:rPr>
          <w:rFonts w:eastAsia="Times New Roman"/>
          <w:color w:val="auto"/>
          <w:lang w:val="en-US"/>
        </w:rPr>
        <w:t xml:space="preserve">Rounding out the program is a world premiere from Tony Award-winning choreographer Justin Peck. His second commission for the Company, </w:t>
      </w:r>
      <w:r w:rsidRPr="00EF5191">
        <w:rPr>
          <w:rFonts w:eastAsia="Times New Roman"/>
          <w:i/>
          <w:iCs/>
          <w:color w:val="auto"/>
          <w:lang w:val="en-US"/>
        </w:rPr>
        <w:t>Under the Folding Sky</w:t>
      </w:r>
      <w:r w:rsidRPr="00EF5191">
        <w:rPr>
          <w:rFonts w:eastAsia="Times New Roman"/>
          <w:color w:val="auto"/>
          <w:lang w:val="en-US"/>
        </w:rPr>
        <w:t xml:space="preserve"> is inspired by James Turrell’s </w:t>
      </w:r>
      <w:r w:rsidRPr="00EF5191">
        <w:rPr>
          <w:rFonts w:eastAsia="Times New Roman"/>
          <w:i/>
          <w:iCs/>
          <w:color w:val="auto"/>
          <w:sz w:val="21"/>
          <w:szCs w:val="21"/>
          <w:shd w:val="clear" w:color="auto" w:fill="FFFFFF"/>
          <w:lang w:val="en-US"/>
        </w:rPr>
        <w:t xml:space="preserve">Twilight Epiphany </w:t>
      </w:r>
      <w:proofErr w:type="spellStart"/>
      <w:r w:rsidRPr="00EF5191">
        <w:rPr>
          <w:rFonts w:eastAsia="Times New Roman"/>
          <w:color w:val="auto"/>
          <w:lang w:val="en-US"/>
        </w:rPr>
        <w:t>Skyspace</w:t>
      </w:r>
      <w:proofErr w:type="spellEnd"/>
      <w:r w:rsidRPr="00EF5191">
        <w:rPr>
          <w:rFonts w:eastAsia="Times New Roman"/>
          <w:color w:val="auto"/>
          <w:lang w:val="en-US"/>
        </w:rPr>
        <w:t xml:space="preserve"> at Rice University. Famed composer Philip Glass's opera "The Photographer" sets the musical stage for designs from frequent Peck </w:t>
      </w:r>
      <w:r w:rsidR="00DA321F" w:rsidRPr="00EF5191">
        <w:rPr>
          <w:rFonts w:eastAsia="Times New Roman"/>
          <w:color w:val="auto"/>
          <w:lang w:val="en-US"/>
        </w:rPr>
        <w:t>collaborators,</w:t>
      </w:r>
      <w:r w:rsidRPr="00EF5191">
        <w:rPr>
          <w:rFonts w:eastAsia="Times New Roman"/>
          <w:color w:val="auto"/>
          <w:lang w:val="en-US"/>
        </w:rPr>
        <w:t xml:space="preserve"> costumes by design duo Reid Bartelme and Harriet Jung of Reid &amp; Harriet, lighting by Brandon Sterling Baker and scenic design by Rice University alum Karl Jensen. </w:t>
      </w:r>
      <w:r w:rsidRPr="00DA321F">
        <w:rPr>
          <w:rFonts w:eastAsia="Times New Roman"/>
          <w:i/>
          <w:iCs/>
          <w:color w:val="auto"/>
          <w:lang w:val="en-US"/>
        </w:rPr>
        <w:t>Divergence</w:t>
      </w:r>
      <w:r w:rsidRPr="00EF5191">
        <w:rPr>
          <w:rFonts w:eastAsia="Times New Roman"/>
          <w:color w:val="auto"/>
          <w:lang w:val="en-US"/>
        </w:rPr>
        <w:t xml:space="preserve"> </w:t>
      </w:r>
      <w:r w:rsidR="001126E2">
        <w:rPr>
          <w:rFonts w:eastAsia="Times New Roman"/>
          <w:color w:val="auto"/>
          <w:lang w:val="en-US"/>
        </w:rPr>
        <w:t>showcases</w:t>
      </w:r>
      <w:r w:rsidRPr="00EF5191">
        <w:rPr>
          <w:rFonts w:eastAsia="Times New Roman"/>
          <w:color w:val="auto"/>
          <w:lang w:val="en-US"/>
        </w:rPr>
        <w:t xml:space="preserve"> the full company at its best.</w:t>
      </w:r>
    </w:p>
    <w:p w14:paraId="1A6EA21B" w14:textId="79170FCD" w:rsidR="00EF5191" w:rsidRPr="00EF5191" w:rsidRDefault="00DA6BA7"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Times New Roman" w:hAnsi="Times New Roman" w:cs="Times New Roman"/>
          <w:color w:val="auto"/>
          <w:sz w:val="24"/>
          <w:szCs w:val="24"/>
          <w:lang w:val="en-US"/>
        </w:rPr>
      </w:pPr>
      <w:r>
        <w:t xml:space="preserve">Houston Ballet’s performances of </w:t>
      </w:r>
      <w:r>
        <w:rPr>
          <w:i/>
          <w:iCs/>
        </w:rPr>
        <w:t>Divergence</w:t>
      </w:r>
      <w:r>
        <w:t xml:space="preserve"> are underwritten by Stephanie &amp; Frank </w:t>
      </w:r>
      <w:proofErr w:type="spellStart"/>
      <w:r>
        <w:t>Tsuru</w:t>
      </w:r>
      <w:proofErr w:type="spellEnd"/>
      <w:r>
        <w:t xml:space="preserve"> and Phoebe &amp; Bobby Tudor, and funded in part by The City of Houston through Houston Arts Alliance.</w:t>
      </w:r>
    </w:p>
    <w:p w14:paraId="214DA414" w14:textId="77777777" w:rsidR="00EF5191" w:rsidRPr="00EF5191" w:rsidRDefault="00EF5191" w:rsidP="00EF519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3A9C4492" w14:textId="50AC9417" w:rsidR="00EF5191" w:rsidRPr="00EF5191" w:rsidRDefault="00EF5191"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jc w:val="center"/>
        <w:rPr>
          <w:rFonts w:ascii="Times New Roman" w:eastAsia="Times New Roman" w:hAnsi="Times New Roman" w:cs="Times New Roman"/>
          <w:color w:val="auto"/>
          <w:sz w:val="24"/>
          <w:szCs w:val="24"/>
          <w:lang w:val="en-US"/>
        </w:rPr>
      </w:pPr>
      <w:r w:rsidRPr="00EF5191">
        <w:rPr>
          <w:rFonts w:eastAsia="Times New Roman"/>
          <w:b/>
          <w:bCs/>
          <w:i/>
          <w:iCs/>
          <w:lang w:val="en-US"/>
        </w:rPr>
        <w:t xml:space="preserve">Swan Lake </w:t>
      </w:r>
      <w:r w:rsidRPr="00EF5191">
        <w:rPr>
          <w:rFonts w:eastAsia="Times New Roman"/>
          <w:lang w:val="en-US"/>
        </w:rPr>
        <w:br/>
        <w:t>Choreographer: Stanton Welch AM | Music: Pyotr Ilyich Tchaikovsky</w:t>
      </w:r>
      <w:r w:rsidRPr="00EF5191">
        <w:rPr>
          <w:rFonts w:eastAsia="Times New Roman"/>
          <w:lang w:val="en-US"/>
        </w:rPr>
        <w:br/>
        <w:t xml:space="preserve">June 8 </w:t>
      </w:r>
      <w:r w:rsidR="00B56873" w:rsidRPr="00EF5191">
        <w:rPr>
          <w:rFonts w:eastAsia="Times New Roman"/>
          <w:lang w:val="en-US"/>
        </w:rPr>
        <w:t xml:space="preserve">– </w:t>
      </w:r>
      <w:r w:rsidRPr="00EF5191">
        <w:rPr>
          <w:rFonts w:eastAsia="Times New Roman"/>
          <w:lang w:val="en-US"/>
        </w:rPr>
        <w:t>18, 2023</w:t>
      </w:r>
    </w:p>
    <w:p w14:paraId="17FF5C73" w14:textId="3A916700" w:rsidR="00EF5191" w:rsidRPr="00EF5191" w:rsidRDefault="00EF5191" w:rsidP="00EF5191">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Times New Roman" w:hAnsi="Times New Roman" w:cs="Times New Roman"/>
          <w:color w:val="auto"/>
          <w:sz w:val="24"/>
          <w:szCs w:val="24"/>
          <w:lang w:val="en-US"/>
        </w:rPr>
      </w:pPr>
      <w:r w:rsidRPr="00EF5191">
        <w:rPr>
          <w:rFonts w:eastAsia="Times New Roman"/>
          <w:color w:val="auto"/>
          <w:lang w:val="en-US"/>
        </w:rPr>
        <w:t xml:space="preserve">One of the world’s greatest love stories told through dance, Stanton Welch’s </w:t>
      </w:r>
      <w:r w:rsidRPr="00EF5191">
        <w:rPr>
          <w:rFonts w:eastAsia="Times New Roman"/>
          <w:i/>
          <w:iCs/>
          <w:color w:val="auto"/>
          <w:lang w:val="en-US"/>
        </w:rPr>
        <w:t xml:space="preserve">Swan Lake </w:t>
      </w:r>
      <w:r w:rsidRPr="00EF5191">
        <w:rPr>
          <w:rFonts w:eastAsia="Times New Roman"/>
          <w:color w:val="auto"/>
          <w:lang w:val="en-US"/>
        </w:rPr>
        <w:t xml:space="preserve">tells the iconic tale of the everlasting love between Prince Siegfried and maiden-turned-white-swan, Odette, as they are tested by evil knight Rothbart and his black-swan enchantress, Odile. Welch’s extravagant production uses Tchaikovsky’s full score to aplomb for this three-act masterpiece, with lavish costumes and set design inspired by John William Waterhouse’s painting </w:t>
      </w:r>
      <w:r w:rsidRPr="00EF5191">
        <w:rPr>
          <w:rFonts w:eastAsia="Times New Roman"/>
          <w:i/>
          <w:iCs/>
          <w:color w:val="auto"/>
          <w:lang w:val="en-US"/>
        </w:rPr>
        <w:t xml:space="preserve">The Lady of Shalott </w:t>
      </w:r>
      <w:r w:rsidRPr="00EF5191">
        <w:rPr>
          <w:rFonts w:eastAsia="Times New Roman"/>
          <w:color w:val="auto"/>
          <w:lang w:val="en-US"/>
        </w:rPr>
        <w:t xml:space="preserve">by the late Kristian </w:t>
      </w:r>
      <w:proofErr w:type="spellStart"/>
      <w:r w:rsidRPr="00EF5191">
        <w:rPr>
          <w:rFonts w:eastAsia="Times New Roman"/>
          <w:color w:val="auto"/>
          <w:lang w:val="en-US"/>
        </w:rPr>
        <w:t>Fredrikson</w:t>
      </w:r>
      <w:proofErr w:type="spellEnd"/>
      <w:r w:rsidRPr="00EF5191">
        <w:rPr>
          <w:rFonts w:eastAsia="Times New Roman"/>
          <w:color w:val="auto"/>
          <w:lang w:val="en-US"/>
        </w:rPr>
        <w:t xml:space="preserve">. </w:t>
      </w:r>
      <w:r w:rsidRPr="00EF5191">
        <w:rPr>
          <w:rFonts w:eastAsia="Times New Roman"/>
          <w:i/>
          <w:iCs/>
          <w:color w:val="auto"/>
          <w:lang w:val="en-US"/>
        </w:rPr>
        <w:t>Swan Lake</w:t>
      </w:r>
      <w:r w:rsidRPr="00EF5191">
        <w:rPr>
          <w:rFonts w:eastAsia="Times New Roman"/>
          <w:color w:val="auto"/>
          <w:lang w:val="en-US"/>
        </w:rPr>
        <w:t xml:space="preserve"> was the first full-length story ballet that Welch created on Houston Ballet as Artistic Director in 2006. This will be Houston Ballet’s fifth time performing this opulent production, returning to the Wortham Theater Center for the first time since 2014 following a Hometown Tour across the Theater District to Jones Hall after Hurricane Harvey in 2018 and a critically acclaimed tour to the famed Tokyo Bunka Kaikan theater in Tokyo, Japan in October 2022. </w:t>
      </w:r>
    </w:p>
    <w:bookmarkEnd w:id="0"/>
    <w:p w14:paraId="4192E029" w14:textId="60CBDFE1" w:rsidR="000373BF" w:rsidRPr="003D74AB" w:rsidRDefault="00DA6BA7" w:rsidP="00B4078B">
      <w:pPr>
        <w:pStyle w:val="NoSpacing"/>
        <w:spacing w:line="276" w:lineRule="auto"/>
        <w:rPr>
          <w:rFonts w:ascii="Arial" w:hAnsi="Arial" w:cs="Arial"/>
          <w:sz w:val="22"/>
        </w:rPr>
      </w:pPr>
      <w:r>
        <w:rPr>
          <w:rFonts w:ascii="Arial" w:hAnsi="Arial" w:cs="Arial"/>
          <w:color w:val="000000"/>
          <w:sz w:val="22"/>
        </w:rPr>
        <w:t xml:space="preserve">Houston Ballet’s performances of </w:t>
      </w:r>
      <w:r>
        <w:rPr>
          <w:rFonts w:ascii="Arial" w:hAnsi="Arial" w:cs="Arial"/>
          <w:i/>
          <w:iCs/>
          <w:color w:val="000000"/>
          <w:sz w:val="22"/>
        </w:rPr>
        <w:t>Swan Lake</w:t>
      </w:r>
      <w:r>
        <w:rPr>
          <w:rFonts w:ascii="Arial" w:hAnsi="Arial" w:cs="Arial"/>
          <w:color w:val="000000"/>
          <w:sz w:val="22"/>
        </w:rPr>
        <w:t xml:space="preserve"> are generously underwritten by Margaret Alkek Williams, and sponsored by ConocoPhillips, Mitsubishi Corporations (Americas), Norton Rose Fulbright and The Wortham Foundation, Inc.</w:t>
      </w:r>
    </w:p>
    <w:p w14:paraId="416D47DF" w14:textId="77777777" w:rsidR="00F56366" w:rsidRPr="003D74AB" w:rsidRDefault="00F56366" w:rsidP="00F56366">
      <w:pPr>
        <w:pStyle w:val="NoSpacing"/>
        <w:spacing w:line="276" w:lineRule="auto"/>
        <w:jc w:val="center"/>
        <w:rPr>
          <w:rFonts w:ascii="Arial" w:hAnsi="Arial" w:cs="Arial"/>
          <w:b/>
          <w:sz w:val="22"/>
        </w:rPr>
      </w:pPr>
      <w:r w:rsidRPr="003D74AB">
        <w:rPr>
          <w:rFonts w:ascii="Arial" w:hAnsi="Arial" w:cs="Arial"/>
          <w:b/>
          <w:sz w:val="22"/>
        </w:rPr>
        <w:t>ABOUT HOUSTON BALLET</w:t>
      </w:r>
      <w:r w:rsidRPr="003D74AB">
        <w:rPr>
          <w:rFonts w:ascii="Arial" w:hAnsi="Arial" w:cs="Arial"/>
          <w:b/>
          <w:sz w:val="22"/>
        </w:rPr>
        <w:br/>
      </w:r>
    </w:p>
    <w:p w14:paraId="5757B0B8" w14:textId="77777777"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With more than 50 years of rich history, Houston Ballet has evolved into a company of 61 dancers, with a budget of $34.6 million and an endowment of $88.9 million (as of June 2022), making it the country’s fourth-largest ballet company. Its $46.6 million state-of-the-art performance space, the Houston Ballet Margaret Alkek Williams Center for Dance, opened in April 2011. In addition, Houston Ballet's reach is global, touring in renowned theaters in Dubai, London, Paris, Moscow, Spain, Montréal, Ottawa, Melbourne, New York City, Washington, D.C., Los Angeles and more.</w:t>
      </w:r>
    </w:p>
    <w:p w14:paraId="5A236992" w14:textId="77777777"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 </w:t>
      </w:r>
    </w:p>
    <w:p w14:paraId="1B95E101" w14:textId="77777777"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 xml:space="preserve">Houston Ballet attracts prestigious leaders in dance. Australian choreographer Stanton Welch AM has served as Artistic Director of Houston Ballet since 2003, raising the level of the company’s classical technique and commissioning works from dance legends such as Julia Adam, George Balanchine, Aszure Barton, Christopher Bruce, Alexander Ekman, William Forsythe, Jiří </w:t>
      </w:r>
      <w:proofErr w:type="spellStart"/>
      <w:r w:rsidRPr="00E52109">
        <w:rPr>
          <w:rFonts w:ascii="Arial" w:hAnsi="Arial" w:cs="Arial"/>
          <w:sz w:val="22"/>
        </w:rPr>
        <w:t>Kylián</w:t>
      </w:r>
      <w:proofErr w:type="spellEnd"/>
      <w:r w:rsidRPr="00E52109">
        <w:rPr>
          <w:rFonts w:ascii="Arial" w:hAnsi="Arial" w:cs="Arial"/>
          <w:sz w:val="22"/>
        </w:rPr>
        <w:t xml:space="preserve">, </w:t>
      </w:r>
      <w:proofErr w:type="spellStart"/>
      <w:r w:rsidRPr="00E52109">
        <w:rPr>
          <w:rFonts w:ascii="Arial" w:hAnsi="Arial" w:cs="Arial"/>
          <w:sz w:val="22"/>
        </w:rPr>
        <w:t>Edwaard</w:t>
      </w:r>
      <w:proofErr w:type="spellEnd"/>
      <w:r w:rsidRPr="00E52109">
        <w:rPr>
          <w:rFonts w:ascii="Arial" w:hAnsi="Arial" w:cs="Arial"/>
          <w:sz w:val="22"/>
        </w:rPr>
        <w:t xml:space="preserve"> Liang, Trey McIntyre and Justin Peck. Executive Director James Nelson serves as the administrative leader of the organization, a position he assumed in February 2012 after serving as the Company’s General Manager for more than a decade.</w:t>
      </w:r>
    </w:p>
    <w:p w14:paraId="5FE5AA78" w14:textId="77777777"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 </w:t>
      </w:r>
    </w:p>
    <w:p w14:paraId="08C9A5E6" w14:textId="77777777"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Beyond its stage presence, Houston Ballet maintains a strong foothold in continuing to foster a love for dance in future generations. Its Education and Community Engagement program reaches more than 169,000 individuals in the Houston area annually. Houston Ballet Academy trains more than 1,000 students every year, producing more than 60 percent of the elite athletes that comprise Houston Ballet’s current Company.</w:t>
      </w:r>
    </w:p>
    <w:p w14:paraId="3AEE1609" w14:textId="77777777"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 </w:t>
      </w:r>
    </w:p>
    <w:p w14:paraId="5AD03AEC" w14:textId="5C085352" w:rsidR="00A47BA4" w:rsidRPr="00E52109" w:rsidRDefault="00A47BA4" w:rsidP="00A47BA4">
      <w:pPr>
        <w:pStyle w:val="NoSpacing"/>
        <w:spacing w:line="276" w:lineRule="auto"/>
        <w:rPr>
          <w:rFonts w:ascii="Arial" w:hAnsi="Arial" w:cs="Arial"/>
          <w:sz w:val="22"/>
        </w:rPr>
      </w:pPr>
      <w:r w:rsidRPr="00E52109">
        <w:rPr>
          <w:rFonts w:ascii="Arial" w:hAnsi="Arial" w:cs="Arial"/>
          <w:sz w:val="22"/>
        </w:rPr>
        <w:t>For more information on Houston Ballet, visit </w:t>
      </w:r>
      <w:hyperlink r:id="rId12" w:tgtFrame="_blank" w:history="1">
        <w:r w:rsidRPr="00E52109">
          <w:rPr>
            <w:rStyle w:val="Hyperlink"/>
            <w:sz w:val="22"/>
          </w:rPr>
          <w:t>houstonballet.org</w:t>
        </w:r>
      </w:hyperlink>
      <w:r w:rsidR="001126E2">
        <w:rPr>
          <w:rStyle w:val="Hyperlink"/>
          <w:sz w:val="22"/>
        </w:rPr>
        <w:br/>
      </w:r>
    </w:p>
    <w:p w14:paraId="169F2D10" w14:textId="3A30B28C" w:rsidR="00551DFA" w:rsidRPr="003D74AB" w:rsidRDefault="00F56366" w:rsidP="00601BCE">
      <w:pPr>
        <w:pStyle w:val="NoSpacing"/>
        <w:spacing w:line="276" w:lineRule="auto"/>
        <w:jc w:val="center"/>
        <w:rPr>
          <w:rFonts w:ascii="Arial" w:hAnsi="Arial" w:cs="Arial"/>
          <w:bCs/>
          <w:sz w:val="20"/>
          <w:szCs w:val="20"/>
        </w:rPr>
      </w:pPr>
      <w:r w:rsidRPr="003D74AB">
        <w:rPr>
          <w:rFonts w:ascii="Arial" w:hAnsi="Arial" w:cs="Arial"/>
          <w:bCs/>
          <w:sz w:val="20"/>
          <w:szCs w:val="20"/>
        </w:rPr>
        <w:t>###</w:t>
      </w:r>
    </w:p>
    <w:sectPr w:rsidR="00551DFA" w:rsidRPr="003D74AB" w:rsidSect="009C0E34">
      <w:footerReference w:type="default" r:id="rId1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18DA" w14:textId="77777777" w:rsidR="00CA1082" w:rsidRDefault="00CA1082" w:rsidP="00E2675D">
      <w:pPr>
        <w:spacing w:line="240" w:lineRule="auto"/>
      </w:pPr>
      <w:r>
        <w:separator/>
      </w:r>
    </w:p>
  </w:endnote>
  <w:endnote w:type="continuationSeparator" w:id="0">
    <w:p w14:paraId="2FEAC7FD" w14:textId="77777777" w:rsidR="00CA1082" w:rsidRDefault="00CA1082" w:rsidP="00E26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ic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ric">
    <w:altName w:val="Calibri"/>
    <w:charset w:val="00"/>
    <w:family w:val="auto"/>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77777777" w:rsidR="00125635" w:rsidRDefault="0012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4949" w14:textId="77777777" w:rsidR="00CA1082" w:rsidRDefault="00CA1082" w:rsidP="00E2675D">
      <w:pPr>
        <w:spacing w:line="240" w:lineRule="auto"/>
      </w:pPr>
      <w:r>
        <w:separator/>
      </w:r>
    </w:p>
  </w:footnote>
  <w:footnote w:type="continuationSeparator" w:id="0">
    <w:p w14:paraId="4E0BA12A" w14:textId="77777777" w:rsidR="00CA1082" w:rsidRDefault="00CA1082" w:rsidP="00E267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03B"/>
    <w:multiLevelType w:val="hybridMultilevel"/>
    <w:tmpl w:val="37842B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853608"/>
    <w:multiLevelType w:val="hybridMultilevel"/>
    <w:tmpl w:val="3784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F2BB5"/>
    <w:multiLevelType w:val="hybridMultilevel"/>
    <w:tmpl w:val="838875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9A4E3B38">
      <w:start w:val="1"/>
      <w:numFmt w:val="bullet"/>
      <w:lvlText w:val=""/>
      <w:lvlJc w:val="left"/>
      <w:pPr>
        <w:ind w:left="288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406111">
    <w:abstractNumId w:val="1"/>
  </w:num>
  <w:num w:numId="2" w16cid:durableId="318114538">
    <w:abstractNumId w:val="0"/>
  </w:num>
  <w:num w:numId="3" w16cid:durableId="149849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1B"/>
    <w:rsid w:val="0000016E"/>
    <w:rsid w:val="00003F35"/>
    <w:rsid w:val="00007C23"/>
    <w:rsid w:val="00011229"/>
    <w:rsid w:val="0001546E"/>
    <w:rsid w:val="000156E8"/>
    <w:rsid w:val="00016B29"/>
    <w:rsid w:val="00017176"/>
    <w:rsid w:val="00017FB6"/>
    <w:rsid w:val="00021E52"/>
    <w:rsid w:val="000222D8"/>
    <w:rsid w:val="000258A4"/>
    <w:rsid w:val="00030A20"/>
    <w:rsid w:val="00037209"/>
    <w:rsid w:val="000373BF"/>
    <w:rsid w:val="00042AC3"/>
    <w:rsid w:val="00042E6C"/>
    <w:rsid w:val="00043879"/>
    <w:rsid w:val="00045926"/>
    <w:rsid w:val="00046B42"/>
    <w:rsid w:val="000477A1"/>
    <w:rsid w:val="00050339"/>
    <w:rsid w:val="0005317C"/>
    <w:rsid w:val="00056D07"/>
    <w:rsid w:val="00061B5D"/>
    <w:rsid w:val="00067490"/>
    <w:rsid w:val="00071D94"/>
    <w:rsid w:val="000829E1"/>
    <w:rsid w:val="000902AD"/>
    <w:rsid w:val="0009351B"/>
    <w:rsid w:val="00094751"/>
    <w:rsid w:val="00095157"/>
    <w:rsid w:val="000957DC"/>
    <w:rsid w:val="00097E4D"/>
    <w:rsid w:val="000A0463"/>
    <w:rsid w:val="000A1AA9"/>
    <w:rsid w:val="000A26FD"/>
    <w:rsid w:val="000A3008"/>
    <w:rsid w:val="000B10CB"/>
    <w:rsid w:val="000B176E"/>
    <w:rsid w:val="000B1B38"/>
    <w:rsid w:val="000B66C3"/>
    <w:rsid w:val="000B69C8"/>
    <w:rsid w:val="000B69D6"/>
    <w:rsid w:val="000B7340"/>
    <w:rsid w:val="000B7EC0"/>
    <w:rsid w:val="000C04F5"/>
    <w:rsid w:val="000C67C9"/>
    <w:rsid w:val="000D4C84"/>
    <w:rsid w:val="000D52B3"/>
    <w:rsid w:val="000E4BD5"/>
    <w:rsid w:val="000E508D"/>
    <w:rsid w:val="000F00C6"/>
    <w:rsid w:val="000F59BF"/>
    <w:rsid w:val="000F5CDE"/>
    <w:rsid w:val="000F7C61"/>
    <w:rsid w:val="0010090B"/>
    <w:rsid w:val="0010194C"/>
    <w:rsid w:val="00104B83"/>
    <w:rsid w:val="001052D6"/>
    <w:rsid w:val="0010726B"/>
    <w:rsid w:val="001126E2"/>
    <w:rsid w:val="00113DFE"/>
    <w:rsid w:val="001156D4"/>
    <w:rsid w:val="00117F0B"/>
    <w:rsid w:val="00122460"/>
    <w:rsid w:val="00123AA2"/>
    <w:rsid w:val="00125635"/>
    <w:rsid w:val="0012714A"/>
    <w:rsid w:val="0013012E"/>
    <w:rsid w:val="00136044"/>
    <w:rsid w:val="0014056D"/>
    <w:rsid w:val="00143B28"/>
    <w:rsid w:val="001468FF"/>
    <w:rsid w:val="001470EE"/>
    <w:rsid w:val="00150F55"/>
    <w:rsid w:val="00152F0D"/>
    <w:rsid w:val="00154C67"/>
    <w:rsid w:val="00157425"/>
    <w:rsid w:val="00160922"/>
    <w:rsid w:val="00165AED"/>
    <w:rsid w:val="00166C64"/>
    <w:rsid w:val="001713B6"/>
    <w:rsid w:val="0017182E"/>
    <w:rsid w:val="0017286A"/>
    <w:rsid w:val="001736F1"/>
    <w:rsid w:val="00173E21"/>
    <w:rsid w:val="001742F2"/>
    <w:rsid w:val="00174C53"/>
    <w:rsid w:val="0017776D"/>
    <w:rsid w:val="00180279"/>
    <w:rsid w:val="001819C3"/>
    <w:rsid w:val="001838DA"/>
    <w:rsid w:val="001850FA"/>
    <w:rsid w:val="0019238A"/>
    <w:rsid w:val="00193444"/>
    <w:rsid w:val="001952FA"/>
    <w:rsid w:val="001A02EA"/>
    <w:rsid w:val="001A0BDB"/>
    <w:rsid w:val="001A0CAD"/>
    <w:rsid w:val="001B47B9"/>
    <w:rsid w:val="001C3602"/>
    <w:rsid w:val="001C605C"/>
    <w:rsid w:val="001C655A"/>
    <w:rsid w:val="001C734D"/>
    <w:rsid w:val="001D43C2"/>
    <w:rsid w:val="001D6EB1"/>
    <w:rsid w:val="001E18DC"/>
    <w:rsid w:val="001E24A1"/>
    <w:rsid w:val="001E528C"/>
    <w:rsid w:val="001E6E80"/>
    <w:rsid w:val="001E741A"/>
    <w:rsid w:val="001F005C"/>
    <w:rsid w:val="001F2A89"/>
    <w:rsid w:val="001F4AB3"/>
    <w:rsid w:val="001F5B65"/>
    <w:rsid w:val="001F6E51"/>
    <w:rsid w:val="002003F6"/>
    <w:rsid w:val="00200536"/>
    <w:rsid w:val="002057E3"/>
    <w:rsid w:val="0020671D"/>
    <w:rsid w:val="00206B6C"/>
    <w:rsid w:val="00210D7E"/>
    <w:rsid w:val="00215EC9"/>
    <w:rsid w:val="00223999"/>
    <w:rsid w:val="0023185F"/>
    <w:rsid w:val="00233E4A"/>
    <w:rsid w:val="002352DA"/>
    <w:rsid w:val="00250A36"/>
    <w:rsid w:val="00254D0D"/>
    <w:rsid w:val="0025540E"/>
    <w:rsid w:val="0026128F"/>
    <w:rsid w:val="002656DB"/>
    <w:rsid w:val="00272C53"/>
    <w:rsid w:val="00274669"/>
    <w:rsid w:val="00276E74"/>
    <w:rsid w:val="002935E0"/>
    <w:rsid w:val="002949A5"/>
    <w:rsid w:val="00296420"/>
    <w:rsid w:val="002A2841"/>
    <w:rsid w:val="002A5805"/>
    <w:rsid w:val="002A672A"/>
    <w:rsid w:val="002B193E"/>
    <w:rsid w:val="002B40EF"/>
    <w:rsid w:val="002B5A28"/>
    <w:rsid w:val="002B6D0E"/>
    <w:rsid w:val="002C4DF1"/>
    <w:rsid w:val="002D4C0A"/>
    <w:rsid w:val="002D6623"/>
    <w:rsid w:val="002D6FEC"/>
    <w:rsid w:val="002D75FB"/>
    <w:rsid w:val="002E25ED"/>
    <w:rsid w:val="002E3532"/>
    <w:rsid w:val="002E3BB6"/>
    <w:rsid w:val="002E4E2F"/>
    <w:rsid w:val="002E54F1"/>
    <w:rsid w:val="002F01E2"/>
    <w:rsid w:val="002F6291"/>
    <w:rsid w:val="00304469"/>
    <w:rsid w:val="003050EE"/>
    <w:rsid w:val="003051E6"/>
    <w:rsid w:val="003053AD"/>
    <w:rsid w:val="00311262"/>
    <w:rsid w:val="00313FAE"/>
    <w:rsid w:val="00314670"/>
    <w:rsid w:val="00316C29"/>
    <w:rsid w:val="003233A8"/>
    <w:rsid w:val="003273E6"/>
    <w:rsid w:val="00335721"/>
    <w:rsid w:val="003406F6"/>
    <w:rsid w:val="00341900"/>
    <w:rsid w:val="00342CA0"/>
    <w:rsid w:val="0035143E"/>
    <w:rsid w:val="00351A64"/>
    <w:rsid w:val="00357C0C"/>
    <w:rsid w:val="003716C2"/>
    <w:rsid w:val="00371EE3"/>
    <w:rsid w:val="00382749"/>
    <w:rsid w:val="00384305"/>
    <w:rsid w:val="0039191D"/>
    <w:rsid w:val="00393DFF"/>
    <w:rsid w:val="003A2BC5"/>
    <w:rsid w:val="003A7225"/>
    <w:rsid w:val="003B1C80"/>
    <w:rsid w:val="003C11FC"/>
    <w:rsid w:val="003C148F"/>
    <w:rsid w:val="003C1993"/>
    <w:rsid w:val="003C7E43"/>
    <w:rsid w:val="003D226A"/>
    <w:rsid w:val="003D3414"/>
    <w:rsid w:val="003D74AB"/>
    <w:rsid w:val="003E177F"/>
    <w:rsid w:val="003E1C07"/>
    <w:rsid w:val="003E3057"/>
    <w:rsid w:val="003E514F"/>
    <w:rsid w:val="003E52FA"/>
    <w:rsid w:val="003E53D8"/>
    <w:rsid w:val="003F088B"/>
    <w:rsid w:val="003F49DA"/>
    <w:rsid w:val="003F4C24"/>
    <w:rsid w:val="003F4CB6"/>
    <w:rsid w:val="003F51F2"/>
    <w:rsid w:val="003F7AC0"/>
    <w:rsid w:val="004034B1"/>
    <w:rsid w:val="00403B00"/>
    <w:rsid w:val="004061BF"/>
    <w:rsid w:val="0040666B"/>
    <w:rsid w:val="004174F8"/>
    <w:rsid w:val="00417ECF"/>
    <w:rsid w:val="00420003"/>
    <w:rsid w:val="0042146D"/>
    <w:rsid w:val="00425C74"/>
    <w:rsid w:val="00430A37"/>
    <w:rsid w:val="00430E86"/>
    <w:rsid w:val="00440460"/>
    <w:rsid w:val="00443B6C"/>
    <w:rsid w:val="00445DD8"/>
    <w:rsid w:val="00447ADC"/>
    <w:rsid w:val="00447D33"/>
    <w:rsid w:val="0045045B"/>
    <w:rsid w:val="0045333B"/>
    <w:rsid w:val="00454B2D"/>
    <w:rsid w:val="004550E4"/>
    <w:rsid w:val="00455A01"/>
    <w:rsid w:val="0045627F"/>
    <w:rsid w:val="00464EC8"/>
    <w:rsid w:val="00466FEC"/>
    <w:rsid w:val="00471621"/>
    <w:rsid w:val="00471D28"/>
    <w:rsid w:val="004772F8"/>
    <w:rsid w:val="00477607"/>
    <w:rsid w:val="0048431D"/>
    <w:rsid w:val="00484FA3"/>
    <w:rsid w:val="00491352"/>
    <w:rsid w:val="00491980"/>
    <w:rsid w:val="004A02E4"/>
    <w:rsid w:val="004A1DEC"/>
    <w:rsid w:val="004A34FE"/>
    <w:rsid w:val="004A6E84"/>
    <w:rsid w:val="004B1124"/>
    <w:rsid w:val="004B3BD8"/>
    <w:rsid w:val="004B408F"/>
    <w:rsid w:val="004B60AC"/>
    <w:rsid w:val="004B6920"/>
    <w:rsid w:val="004B6CF5"/>
    <w:rsid w:val="004B71F1"/>
    <w:rsid w:val="004C0AAA"/>
    <w:rsid w:val="004C1408"/>
    <w:rsid w:val="004C4D30"/>
    <w:rsid w:val="004C665E"/>
    <w:rsid w:val="004D157D"/>
    <w:rsid w:val="004D1749"/>
    <w:rsid w:val="004D2647"/>
    <w:rsid w:val="004E0948"/>
    <w:rsid w:val="004E2E98"/>
    <w:rsid w:val="004E31AB"/>
    <w:rsid w:val="004F33D1"/>
    <w:rsid w:val="004F78C5"/>
    <w:rsid w:val="004F78CC"/>
    <w:rsid w:val="00500AF6"/>
    <w:rsid w:val="0050277F"/>
    <w:rsid w:val="00502963"/>
    <w:rsid w:val="00504721"/>
    <w:rsid w:val="005070EA"/>
    <w:rsid w:val="005079DC"/>
    <w:rsid w:val="00511699"/>
    <w:rsid w:val="00512427"/>
    <w:rsid w:val="00512599"/>
    <w:rsid w:val="005154BB"/>
    <w:rsid w:val="0051634E"/>
    <w:rsid w:val="00523D6D"/>
    <w:rsid w:val="005242BE"/>
    <w:rsid w:val="0052482B"/>
    <w:rsid w:val="0052646C"/>
    <w:rsid w:val="00526B32"/>
    <w:rsid w:val="005306F1"/>
    <w:rsid w:val="0053345D"/>
    <w:rsid w:val="005340D7"/>
    <w:rsid w:val="0053757B"/>
    <w:rsid w:val="00551A85"/>
    <w:rsid w:val="00551DFA"/>
    <w:rsid w:val="005527D3"/>
    <w:rsid w:val="005530B9"/>
    <w:rsid w:val="005568F0"/>
    <w:rsid w:val="00556AD3"/>
    <w:rsid w:val="0056161A"/>
    <w:rsid w:val="005622E8"/>
    <w:rsid w:val="00562A57"/>
    <w:rsid w:val="00562B6C"/>
    <w:rsid w:val="005651FC"/>
    <w:rsid w:val="005663FC"/>
    <w:rsid w:val="00566DA0"/>
    <w:rsid w:val="00573AE8"/>
    <w:rsid w:val="00575B4D"/>
    <w:rsid w:val="005819B8"/>
    <w:rsid w:val="00583C24"/>
    <w:rsid w:val="00585B20"/>
    <w:rsid w:val="0058615E"/>
    <w:rsid w:val="00586BE0"/>
    <w:rsid w:val="00592A04"/>
    <w:rsid w:val="005939C1"/>
    <w:rsid w:val="005976B4"/>
    <w:rsid w:val="005A6C3A"/>
    <w:rsid w:val="005B1380"/>
    <w:rsid w:val="005B520A"/>
    <w:rsid w:val="005B5C9B"/>
    <w:rsid w:val="005C0A95"/>
    <w:rsid w:val="005C17EF"/>
    <w:rsid w:val="005C19E2"/>
    <w:rsid w:val="005C253F"/>
    <w:rsid w:val="005C2F68"/>
    <w:rsid w:val="005C47E6"/>
    <w:rsid w:val="005C5C2C"/>
    <w:rsid w:val="005C641C"/>
    <w:rsid w:val="005D0966"/>
    <w:rsid w:val="005D53C0"/>
    <w:rsid w:val="005D630C"/>
    <w:rsid w:val="005F3131"/>
    <w:rsid w:val="00601BCE"/>
    <w:rsid w:val="0060359D"/>
    <w:rsid w:val="00604642"/>
    <w:rsid w:val="0060466F"/>
    <w:rsid w:val="00606210"/>
    <w:rsid w:val="00610D2A"/>
    <w:rsid w:val="006111C3"/>
    <w:rsid w:val="006116BF"/>
    <w:rsid w:val="006141A9"/>
    <w:rsid w:val="00617026"/>
    <w:rsid w:val="00621556"/>
    <w:rsid w:val="006227BE"/>
    <w:rsid w:val="00626381"/>
    <w:rsid w:val="00627DCB"/>
    <w:rsid w:val="006318CC"/>
    <w:rsid w:val="00633616"/>
    <w:rsid w:val="00636F1D"/>
    <w:rsid w:val="00637162"/>
    <w:rsid w:val="00637D9B"/>
    <w:rsid w:val="00640DA1"/>
    <w:rsid w:val="00641767"/>
    <w:rsid w:val="00641FB1"/>
    <w:rsid w:val="00645E06"/>
    <w:rsid w:val="00650296"/>
    <w:rsid w:val="006504C9"/>
    <w:rsid w:val="006534DF"/>
    <w:rsid w:val="00654B17"/>
    <w:rsid w:val="00661C23"/>
    <w:rsid w:val="0066347C"/>
    <w:rsid w:val="00670DEA"/>
    <w:rsid w:val="00673CC1"/>
    <w:rsid w:val="00673D85"/>
    <w:rsid w:val="006755B8"/>
    <w:rsid w:val="0068176E"/>
    <w:rsid w:val="006828B0"/>
    <w:rsid w:val="006832DC"/>
    <w:rsid w:val="006833B6"/>
    <w:rsid w:val="006849A0"/>
    <w:rsid w:val="00691B13"/>
    <w:rsid w:val="00696652"/>
    <w:rsid w:val="006A0AE7"/>
    <w:rsid w:val="006A2057"/>
    <w:rsid w:val="006A508C"/>
    <w:rsid w:val="006B0E51"/>
    <w:rsid w:val="006B1741"/>
    <w:rsid w:val="006B3AFA"/>
    <w:rsid w:val="006C4F22"/>
    <w:rsid w:val="006C63F9"/>
    <w:rsid w:val="006C7AC3"/>
    <w:rsid w:val="006D0A11"/>
    <w:rsid w:val="006D158D"/>
    <w:rsid w:val="006D2169"/>
    <w:rsid w:val="006D437F"/>
    <w:rsid w:val="006E04C4"/>
    <w:rsid w:val="006E1609"/>
    <w:rsid w:val="006E32FA"/>
    <w:rsid w:val="006E37A3"/>
    <w:rsid w:val="006E67EC"/>
    <w:rsid w:val="006F3B2D"/>
    <w:rsid w:val="006F5047"/>
    <w:rsid w:val="006F554B"/>
    <w:rsid w:val="00705980"/>
    <w:rsid w:val="007113D4"/>
    <w:rsid w:val="00711661"/>
    <w:rsid w:val="00720845"/>
    <w:rsid w:val="007255E5"/>
    <w:rsid w:val="00731558"/>
    <w:rsid w:val="00733677"/>
    <w:rsid w:val="00734E11"/>
    <w:rsid w:val="00737CEA"/>
    <w:rsid w:val="007404D1"/>
    <w:rsid w:val="00747078"/>
    <w:rsid w:val="00751F50"/>
    <w:rsid w:val="00757E07"/>
    <w:rsid w:val="00761523"/>
    <w:rsid w:val="00766E1A"/>
    <w:rsid w:val="00767D04"/>
    <w:rsid w:val="00770836"/>
    <w:rsid w:val="00770B68"/>
    <w:rsid w:val="00772E35"/>
    <w:rsid w:val="007749D7"/>
    <w:rsid w:val="0077535B"/>
    <w:rsid w:val="0078512D"/>
    <w:rsid w:val="007867C1"/>
    <w:rsid w:val="007869B5"/>
    <w:rsid w:val="007934AD"/>
    <w:rsid w:val="007A2503"/>
    <w:rsid w:val="007A3063"/>
    <w:rsid w:val="007A7CA0"/>
    <w:rsid w:val="007A7E08"/>
    <w:rsid w:val="007B1205"/>
    <w:rsid w:val="007B18F2"/>
    <w:rsid w:val="007B38C0"/>
    <w:rsid w:val="007B5D67"/>
    <w:rsid w:val="007B68E9"/>
    <w:rsid w:val="007B6F84"/>
    <w:rsid w:val="007C2478"/>
    <w:rsid w:val="007C60E2"/>
    <w:rsid w:val="007D1464"/>
    <w:rsid w:val="007D4DC3"/>
    <w:rsid w:val="007D5C1B"/>
    <w:rsid w:val="007E1344"/>
    <w:rsid w:val="007E3FF5"/>
    <w:rsid w:val="007E5495"/>
    <w:rsid w:val="007F0CD7"/>
    <w:rsid w:val="007F15D7"/>
    <w:rsid w:val="007F2923"/>
    <w:rsid w:val="007F44FD"/>
    <w:rsid w:val="007F4800"/>
    <w:rsid w:val="007F5AED"/>
    <w:rsid w:val="00802246"/>
    <w:rsid w:val="0081676A"/>
    <w:rsid w:val="00817534"/>
    <w:rsid w:val="00821AEB"/>
    <w:rsid w:val="00824B7E"/>
    <w:rsid w:val="00826B5F"/>
    <w:rsid w:val="008349A3"/>
    <w:rsid w:val="008374B7"/>
    <w:rsid w:val="00844E10"/>
    <w:rsid w:val="008459B1"/>
    <w:rsid w:val="00845BDA"/>
    <w:rsid w:val="008469F1"/>
    <w:rsid w:val="00846DDB"/>
    <w:rsid w:val="0085633B"/>
    <w:rsid w:val="00860BF5"/>
    <w:rsid w:val="00860D07"/>
    <w:rsid w:val="008637F4"/>
    <w:rsid w:val="008817AA"/>
    <w:rsid w:val="008851B2"/>
    <w:rsid w:val="00887F7D"/>
    <w:rsid w:val="00895F96"/>
    <w:rsid w:val="008A2525"/>
    <w:rsid w:val="008A27D4"/>
    <w:rsid w:val="008A40AB"/>
    <w:rsid w:val="008A43D2"/>
    <w:rsid w:val="008A4DB0"/>
    <w:rsid w:val="008B37D2"/>
    <w:rsid w:val="008B7C89"/>
    <w:rsid w:val="008C07C1"/>
    <w:rsid w:val="008C1E80"/>
    <w:rsid w:val="008C43B1"/>
    <w:rsid w:val="008C5728"/>
    <w:rsid w:val="008D111C"/>
    <w:rsid w:val="008D26B3"/>
    <w:rsid w:val="008D2C7B"/>
    <w:rsid w:val="008D39DB"/>
    <w:rsid w:val="008D3A23"/>
    <w:rsid w:val="008D52C9"/>
    <w:rsid w:val="008D6D5F"/>
    <w:rsid w:val="008D7A5E"/>
    <w:rsid w:val="008E62BE"/>
    <w:rsid w:val="008F26F1"/>
    <w:rsid w:val="008F4DA3"/>
    <w:rsid w:val="00906A13"/>
    <w:rsid w:val="0091009E"/>
    <w:rsid w:val="00912BE6"/>
    <w:rsid w:val="0091438A"/>
    <w:rsid w:val="009147D0"/>
    <w:rsid w:val="009171C0"/>
    <w:rsid w:val="00921F65"/>
    <w:rsid w:val="00926F73"/>
    <w:rsid w:val="0093620F"/>
    <w:rsid w:val="009372D0"/>
    <w:rsid w:val="00941203"/>
    <w:rsid w:val="009417A9"/>
    <w:rsid w:val="00941F74"/>
    <w:rsid w:val="00944206"/>
    <w:rsid w:val="00944CFF"/>
    <w:rsid w:val="009500D3"/>
    <w:rsid w:val="00955677"/>
    <w:rsid w:val="00961469"/>
    <w:rsid w:val="009616FD"/>
    <w:rsid w:val="00965EBB"/>
    <w:rsid w:val="009709E9"/>
    <w:rsid w:val="00973752"/>
    <w:rsid w:val="00973EE4"/>
    <w:rsid w:val="009775E5"/>
    <w:rsid w:val="00980601"/>
    <w:rsid w:val="00983D6D"/>
    <w:rsid w:val="0099054F"/>
    <w:rsid w:val="00990894"/>
    <w:rsid w:val="009976B7"/>
    <w:rsid w:val="009A2B5F"/>
    <w:rsid w:val="009A6D32"/>
    <w:rsid w:val="009A7E07"/>
    <w:rsid w:val="009B1AD1"/>
    <w:rsid w:val="009B2222"/>
    <w:rsid w:val="009B734B"/>
    <w:rsid w:val="009C013D"/>
    <w:rsid w:val="009C0295"/>
    <w:rsid w:val="009C0E34"/>
    <w:rsid w:val="009C6400"/>
    <w:rsid w:val="009D0129"/>
    <w:rsid w:val="009D123F"/>
    <w:rsid w:val="009D1420"/>
    <w:rsid w:val="009D1989"/>
    <w:rsid w:val="009D28EE"/>
    <w:rsid w:val="009D3711"/>
    <w:rsid w:val="009D657F"/>
    <w:rsid w:val="009D7B5C"/>
    <w:rsid w:val="009E4F8E"/>
    <w:rsid w:val="009F10DE"/>
    <w:rsid w:val="009F17D9"/>
    <w:rsid w:val="009F1D03"/>
    <w:rsid w:val="009F4FCB"/>
    <w:rsid w:val="009F5361"/>
    <w:rsid w:val="009F700B"/>
    <w:rsid w:val="009F7D85"/>
    <w:rsid w:val="00A0099F"/>
    <w:rsid w:val="00A028BA"/>
    <w:rsid w:val="00A03BE1"/>
    <w:rsid w:val="00A04D15"/>
    <w:rsid w:val="00A159FA"/>
    <w:rsid w:val="00A17336"/>
    <w:rsid w:val="00A20BE5"/>
    <w:rsid w:val="00A22AA4"/>
    <w:rsid w:val="00A2540F"/>
    <w:rsid w:val="00A25754"/>
    <w:rsid w:val="00A301B2"/>
    <w:rsid w:val="00A33D5D"/>
    <w:rsid w:val="00A34906"/>
    <w:rsid w:val="00A44E9E"/>
    <w:rsid w:val="00A47BA4"/>
    <w:rsid w:val="00A51024"/>
    <w:rsid w:val="00A51933"/>
    <w:rsid w:val="00A523F7"/>
    <w:rsid w:val="00A54FE0"/>
    <w:rsid w:val="00A652E0"/>
    <w:rsid w:val="00A66F97"/>
    <w:rsid w:val="00A6794F"/>
    <w:rsid w:val="00A72E85"/>
    <w:rsid w:val="00A734CB"/>
    <w:rsid w:val="00A75867"/>
    <w:rsid w:val="00A814D3"/>
    <w:rsid w:val="00A82482"/>
    <w:rsid w:val="00A83A46"/>
    <w:rsid w:val="00A84277"/>
    <w:rsid w:val="00A9164D"/>
    <w:rsid w:val="00A9368E"/>
    <w:rsid w:val="00A97F2A"/>
    <w:rsid w:val="00AA158F"/>
    <w:rsid w:val="00AA1693"/>
    <w:rsid w:val="00AA1CBA"/>
    <w:rsid w:val="00AA27B9"/>
    <w:rsid w:val="00AA353E"/>
    <w:rsid w:val="00AA421E"/>
    <w:rsid w:val="00AA4F7D"/>
    <w:rsid w:val="00AA66E7"/>
    <w:rsid w:val="00AA79D2"/>
    <w:rsid w:val="00AB0ABE"/>
    <w:rsid w:val="00AB3D1F"/>
    <w:rsid w:val="00AB5228"/>
    <w:rsid w:val="00AB67C8"/>
    <w:rsid w:val="00AC1714"/>
    <w:rsid w:val="00AC188F"/>
    <w:rsid w:val="00AC2D5D"/>
    <w:rsid w:val="00AC7908"/>
    <w:rsid w:val="00AD03EE"/>
    <w:rsid w:val="00AD172A"/>
    <w:rsid w:val="00AD4937"/>
    <w:rsid w:val="00AE4C85"/>
    <w:rsid w:val="00AF0101"/>
    <w:rsid w:val="00AF25A8"/>
    <w:rsid w:val="00AF2805"/>
    <w:rsid w:val="00AF3846"/>
    <w:rsid w:val="00AF3C86"/>
    <w:rsid w:val="00B02DE2"/>
    <w:rsid w:val="00B03E09"/>
    <w:rsid w:val="00B041AC"/>
    <w:rsid w:val="00B056AC"/>
    <w:rsid w:val="00B064E4"/>
    <w:rsid w:val="00B07791"/>
    <w:rsid w:val="00B1054C"/>
    <w:rsid w:val="00B11CAC"/>
    <w:rsid w:val="00B21124"/>
    <w:rsid w:val="00B21B36"/>
    <w:rsid w:val="00B2314B"/>
    <w:rsid w:val="00B23F91"/>
    <w:rsid w:val="00B24857"/>
    <w:rsid w:val="00B25EBD"/>
    <w:rsid w:val="00B3233D"/>
    <w:rsid w:val="00B328CE"/>
    <w:rsid w:val="00B34054"/>
    <w:rsid w:val="00B4078B"/>
    <w:rsid w:val="00B40FF0"/>
    <w:rsid w:val="00B432C7"/>
    <w:rsid w:val="00B4652B"/>
    <w:rsid w:val="00B506F6"/>
    <w:rsid w:val="00B52A4F"/>
    <w:rsid w:val="00B55553"/>
    <w:rsid w:val="00B56873"/>
    <w:rsid w:val="00B56C22"/>
    <w:rsid w:val="00B572FF"/>
    <w:rsid w:val="00B57D4C"/>
    <w:rsid w:val="00B60538"/>
    <w:rsid w:val="00B61292"/>
    <w:rsid w:val="00B710F3"/>
    <w:rsid w:val="00B721D9"/>
    <w:rsid w:val="00B728B3"/>
    <w:rsid w:val="00B772AA"/>
    <w:rsid w:val="00B81C4A"/>
    <w:rsid w:val="00B849FB"/>
    <w:rsid w:val="00B86A69"/>
    <w:rsid w:val="00B870DB"/>
    <w:rsid w:val="00B91E8D"/>
    <w:rsid w:val="00B94EAA"/>
    <w:rsid w:val="00BA325D"/>
    <w:rsid w:val="00BA52FD"/>
    <w:rsid w:val="00BA7766"/>
    <w:rsid w:val="00BB3B80"/>
    <w:rsid w:val="00BC5158"/>
    <w:rsid w:val="00BD16A4"/>
    <w:rsid w:val="00BD2553"/>
    <w:rsid w:val="00BD3157"/>
    <w:rsid w:val="00BD55D6"/>
    <w:rsid w:val="00BD61B9"/>
    <w:rsid w:val="00BD784D"/>
    <w:rsid w:val="00BD7E62"/>
    <w:rsid w:val="00BE4A40"/>
    <w:rsid w:val="00BE7A25"/>
    <w:rsid w:val="00BF317B"/>
    <w:rsid w:val="00BF3CB6"/>
    <w:rsid w:val="00C01783"/>
    <w:rsid w:val="00C02671"/>
    <w:rsid w:val="00C027FA"/>
    <w:rsid w:val="00C02E59"/>
    <w:rsid w:val="00C0569C"/>
    <w:rsid w:val="00C13C91"/>
    <w:rsid w:val="00C231C0"/>
    <w:rsid w:val="00C264C9"/>
    <w:rsid w:val="00C323EA"/>
    <w:rsid w:val="00C32722"/>
    <w:rsid w:val="00C3393E"/>
    <w:rsid w:val="00C47C35"/>
    <w:rsid w:val="00C5271C"/>
    <w:rsid w:val="00C57714"/>
    <w:rsid w:val="00C57912"/>
    <w:rsid w:val="00C62C35"/>
    <w:rsid w:val="00C717C7"/>
    <w:rsid w:val="00C72044"/>
    <w:rsid w:val="00C72983"/>
    <w:rsid w:val="00C8407A"/>
    <w:rsid w:val="00C84610"/>
    <w:rsid w:val="00C84A46"/>
    <w:rsid w:val="00CA1082"/>
    <w:rsid w:val="00CA590E"/>
    <w:rsid w:val="00CA59E0"/>
    <w:rsid w:val="00CB0706"/>
    <w:rsid w:val="00CB1E92"/>
    <w:rsid w:val="00CB2507"/>
    <w:rsid w:val="00CB6F0B"/>
    <w:rsid w:val="00CB6F94"/>
    <w:rsid w:val="00CC0AD0"/>
    <w:rsid w:val="00CC0D00"/>
    <w:rsid w:val="00CC5F0D"/>
    <w:rsid w:val="00CD3D34"/>
    <w:rsid w:val="00CD48C1"/>
    <w:rsid w:val="00CE0581"/>
    <w:rsid w:val="00CE6E9E"/>
    <w:rsid w:val="00CE7D35"/>
    <w:rsid w:val="00CF47BE"/>
    <w:rsid w:val="00D07B91"/>
    <w:rsid w:val="00D106C0"/>
    <w:rsid w:val="00D11FA5"/>
    <w:rsid w:val="00D1234D"/>
    <w:rsid w:val="00D13D33"/>
    <w:rsid w:val="00D14091"/>
    <w:rsid w:val="00D147E4"/>
    <w:rsid w:val="00D20A6E"/>
    <w:rsid w:val="00D25BEB"/>
    <w:rsid w:val="00D25DAF"/>
    <w:rsid w:val="00D26AE2"/>
    <w:rsid w:val="00D27301"/>
    <w:rsid w:val="00D31C7B"/>
    <w:rsid w:val="00D3364D"/>
    <w:rsid w:val="00D3378F"/>
    <w:rsid w:val="00D3455E"/>
    <w:rsid w:val="00D4139E"/>
    <w:rsid w:val="00D436AA"/>
    <w:rsid w:val="00D44F70"/>
    <w:rsid w:val="00D4539A"/>
    <w:rsid w:val="00D46C08"/>
    <w:rsid w:val="00D46D75"/>
    <w:rsid w:val="00D5620F"/>
    <w:rsid w:val="00D62CAB"/>
    <w:rsid w:val="00D656D2"/>
    <w:rsid w:val="00D7195C"/>
    <w:rsid w:val="00D7223C"/>
    <w:rsid w:val="00D77248"/>
    <w:rsid w:val="00D81F0D"/>
    <w:rsid w:val="00D82226"/>
    <w:rsid w:val="00D83E2C"/>
    <w:rsid w:val="00D85019"/>
    <w:rsid w:val="00D8639F"/>
    <w:rsid w:val="00D902B9"/>
    <w:rsid w:val="00D90662"/>
    <w:rsid w:val="00D90A44"/>
    <w:rsid w:val="00D97396"/>
    <w:rsid w:val="00DA321F"/>
    <w:rsid w:val="00DA6204"/>
    <w:rsid w:val="00DA6BA7"/>
    <w:rsid w:val="00DB1BEF"/>
    <w:rsid w:val="00DB2B06"/>
    <w:rsid w:val="00DC5FD3"/>
    <w:rsid w:val="00DC5FEC"/>
    <w:rsid w:val="00DC654B"/>
    <w:rsid w:val="00DD2BB1"/>
    <w:rsid w:val="00DD34C2"/>
    <w:rsid w:val="00DD3E99"/>
    <w:rsid w:val="00DD67AA"/>
    <w:rsid w:val="00DD7F32"/>
    <w:rsid w:val="00DE31CD"/>
    <w:rsid w:val="00DE3CAB"/>
    <w:rsid w:val="00DE4075"/>
    <w:rsid w:val="00DE4AF8"/>
    <w:rsid w:val="00DE5B86"/>
    <w:rsid w:val="00DE7777"/>
    <w:rsid w:val="00DF0FD0"/>
    <w:rsid w:val="00DF1453"/>
    <w:rsid w:val="00DF18F4"/>
    <w:rsid w:val="00DF18FE"/>
    <w:rsid w:val="00DF48C4"/>
    <w:rsid w:val="00DF5D30"/>
    <w:rsid w:val="00E001D7"/>
    <w:rsid w:val="00E04012"/>
    <w:rsid w:val="00E14394"/>
    <w:rsid w:val="00E16FFA"/>
    <w:rsid w:val="00E217A5"/>
    <w:rsid w:val="00E2675D"/>
    <w:rsid w:val="00E27776"/>
    <w:rsid w:val="00E326A1"/>
    <w:rsid w:val="00E35EEC"/>
    <w:rsid w:val="00E376DC"/>
    <w:rsid w:val="00E429E1"/>
    <w:rsid w:val="00E434E2"/>
    <w:rsid w:val="00E44F9C"/>
    <w:rsid w:val="00E50435"/>
    <w:rsid w:val="00E50C0F"/>
    <w:rsid w:val="00E5201B"/>
    <w:rsid w:val="00E52A19"/>
    <w:rsid w:val="00E55578"/>
    <w:rsid w:val="00E569AD"/>
    <w:rsid w:val="00E56F54"/>
    <w:rsid w:val="00E5776C"/>
    <w:rsid w:val="00E63528"/>
    <w:rsid w:val="00E656BE"/>
    <w:rsid w:val="00E70F21"/>
    <w:rsid w:val="00E724DC"/>
    <w:rsid w:val="00E76457"/>
    <w:rsid w:val="00E77E3D"/>
    <w:rsid w:val="00E93534"/>
    <w:rsid w:val="00E979BE"/>
    <w:rsid w:val="00EA0169"/>
    <w:rsid w:val="00EA504A"/>
    <w:rsid w:val="00EA6342"/>
    <w:rsid w:val="00EB0CA4"/>
    <w:rsid w:val="00EB4905"/>
    <w:rsid w:val="00EB58E8"/>
    <w:rsid w:val="00EC05BA"/>
    <w:rsid w:val="00EC2554"/>
    <w:rsid w:val="00EC2DC6"/>
    <w:rsid w:val="00ED11F2"/>
    <w:rsid w:val="00ED4E8B"/>
    <w:rsid w:val="00ED569A"/>
    <w:rsid w:val="00ED657B"/>
    <w:rsid w:val="00ED7027"/>
    <w:rsid w:val="00ED73A9"/>
    <w:rsid w:val="00ED79E6"/>
    <w:rsid w:val="00ED7C9C"/>
    <w:rsid w:val="00EE1665"/>
    <w:rsid w:val="00EF0B06"/>
    <w:rsid w:val="00EF5191"/>
    <w:rsid w:val="00F01ADC"/>
    <w:rsid w:val="00F0472D"/>
    <w:rsid w:val="00F0690E"/>
    <w:rsid w:val="00F1364B"/>
    <w:rsid w:val="00F20FBC"/>
    <w:rsid w:val="00F22055"/>
    <w:rsid w:val="00F23898"/>
    <w:rsid w:val="00F25BF6"/>
    <w:rsid w:val="00F30652"/>
    <w:rsid w:val="00F30E98"/>
    <w:rsid w:val="00F35EFD"/>
    <w:rsid w:val="00F36F03"/>
    <w:rsid w:val="00F3746E"/>
    <w:rsid w:val="00F4180C"/>
    <w:rsid w:val="00F4290F"/>
    <w:rsid w:val="00F42C8B"/>
    <w:rsid w:val="00F56366"/>
    <w:rsid w:val="00F64A1A"/>
    <w:rsid w:val="00F66BC1"/>
    <w:rsid w:val="00F670DD"/>
    <w:rsid w:val="00F71EED"/>
    <w:rsid w:val="00F7406A"/>
    <w:rsid w:val="00F804A4"/>
    <w:rsid w:val="00F817FF"/>
    <w:rsid w:val="00F81865"/>
    <w:rsid w:val="00F91842"/>
    <w:rsid w:val="00F945A6"/>
    <w:rsid w:val="00F94D44"/>
    <w:rsid w:val="00F963A2"/>
    <w:rsid w:val="00F96AC0"/>
    <w:rsid w:val="00FA0AF3"/>
    <w:rsid w:val="00FA67F8"/>
    <w:rsid w:val="00FA77DD"/>
    <w:rsid w:val="00FB425E"/>
    <w:rsid w:val="00FB47F2"/>
    <w:rsid w:val="00FC665C"/>
    <w:rsid w:val="00FC7308"/>
    <w:rsid w:val="00FD1349"/>
    <w:rsid w:val="00FD1AFB"/>
    <w:rsid w:val="00FD3C94"/>
    <w:rsid w:val="00FD447C"/>
    <w:rsid w:val="00FD6572"/>
    <w:rsid w:val="00FE1B3E"/>
    <w:rsid w:val="00FE2E40"/>
    <w:rsid w:val="00FE515B"/>
    <w:rsid w:val="00FE79DF"/>
    <w:rsid w:val="052FD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5CF9"/>
  <w15:docId w15:val="{8239B4D6-BC1E-4C94-BB0E-2D07FB4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ic Regular" w:eastAsiaTheme="minorHAnsi" w:hAnsi="Metric Regular"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620F"/>
    <w:pPr>
      <w:pBdr>
        <w:top w:val="nil"/>
        <w:left w:val="nil"/>
        <w:bottom w:val="nil"/>
        <w:right w:val="nil"/>
        <w:between w:val="nil"/>
      </w:pBdr>
      <w:spacing w:after="0"/>
    </w:pPr>
    <w:rPr>
      <w:rFonts w:ascii="Arial" w:eastAsia="Arial" w:hAnsi="Arial" w:cs="Arial"/>
      <w:color w:val="000000"/>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01B"/>
    <w:pPr>
      <w:spacing w:after="0" w:line="240" w:lineRule="auto"/>
    </w:pPr>
  </w:style>
  <w:style w:type="character" w:styleId="Hyperlink">
    <w:name w:val="Hyperlink"/>
    <w:basedOn w:val="DefaultParagraphFont"/>
    <w:uiPriority w:val="99"/>
    <w:unhideWhenUsed/>
    <w:rsid w:val="00E5201B"/>
    <w:rPr>
      <w:color w:val="0000FF" w:themeColor="hyperlink"/>
      <w:u w:val="single"/>
    </w:rPr>
  </w:style>
  <w:style w:type="paragraph" w:styleId="Title">
    <w:name w:val="Title"/>
    <w:basedOn w:val="Normal"/>
    <w:next w:val="Normal"/>
    <w:link w:val="TitleChar"/>
    <w:rsid w:val="0093620F"/>
    <w:pPr>
      <w:keepNext/>
      <w:keepLines/>
      <w:spacing w:after="60"/>
    </w:pPr>
    <w:rPr>
      <w:sz w:val="52"/>
      <w:szCs w:val="52"/>
    </w:rPr>
  </w:style>
  <w:style w:type="character" w:customStyle="1" w:styleId="TitleChar">
    <w:name w:val="Title Char"/>
    <w:basedOn w:val="DefaultParagraphFont"/>
    <w:link w:val="Title"/>
    <w:rsid w:val="0093620F"/>
    <w:rPr>
      <w:rFonts w:ascii="Arial" w:eastAsia="Arial" w:hAnsi="Arial" w:cs="Arial"/>
      <w:color w:val="000000"/>
      <w:sz w:val="52"/>
      <w:szCs w:val="52"/>
      <w:lang w:val="en"/>
    </w:rPr>
  </w:style>
  <w:style w:type="paragraph" w:styleId="Header">
    <w:name w:val="header"/>
    <w:basedOn w:val="Normal"/>
    <w:link w:val="HeaderChar"/>
    <w:uiPriority w:val="99"/>
    <w:unhideWhenUsed/>
    <w:rsid w:val="00E2675D"/>
    <w:pPr>
      <w:tabs>
        <w:tab w:val="center" w:pos="4680"/>
        <w:tab w:val="right" w:pos="9360"/>
      </w:tabs>
      <w:spacing w:line="240" w:lineRule="auto"/>
    </w:pPr>
  </w:style>
  <w:style w:type="character" w:customStyle="1" w:styleId="HeaderChar">
    <w:name w:val="Header Char"/>
    <w:basedOn w:val="DefaultParagraphFont"/>
    <w:link w:val="Header"/>
    <w:uiPriority w:val="99"/>
    <w:rsid w:val="00E2675D"/>
    <w:rPr>
      <w:rFonts w:ascii="Arial" w:eastAsia="Arial" w:hAnsi="Arial" w:cs="Arial"/>
      <w:color w:val="000000"/>
      <w:sz w:val="22"/>
      <w:lang w:val="en"/>
    </w:rPr>
  </w:style>
  <w:style w:type="paragraph" w:styleId="Footer">
    <w:name w:val="footer"/>
    <w:basedOn w:val="Normal"/>
    <w:link w:val="FooterChar"/>
    <w:uiPriority w:val="99"/>
    <w:unhideWhenUsed/>
    <w:rsid w:val="00E2675D"/>
    <w:pPr>
      <w:tabs>
        <w:tab w:val="center" w:pos="4680"/>
        <w:tab w:val="right" w:pos="9360"/>
      </w:tabs>
      <w:spacing w:line="240" w:lineRule="auto"/>
    </w:pPr>
  </w:style>
  <w:style w:type="character" w:customStyle="1" w:styleId="FooterChar">
    <w:name w:val="Footer Char"/>
    <w:basedOn w:val="DefaultParagraphFont"/>
    <w:link w:val="Footer"/>
    <w:uiPriority w:val="99"/>
    <w:rsid w:val="00E2675D"/>
    <w:rPr>
      <w:rFonts w:ascii="Arial" w:eastAsia="Arial" w:hAnsi="Arial" w:cs="Arial"/>
      <w:color w:val="000000"/>
      <w:sz w:val="22"/>
      <w:lang w:val="en"/>
    </w:rPr>
  </w:style>
  <w:style w:type="paragraph" w:customStyle="1" w:styleId="p1">
    <w:name w:val="p1"/>
    <w:basedOn w:val="Normal"/>
    <w:rsid w:val="002A2841"/>
    <w:pPr>
      <w:pBdr>
        <w:top w:val="none" w:sz="0" w:space="0" w:color="auto"/>
        <w:left w:val="none" w:sz="0" w:space="0" w:color="auto"/>
        <w:bottom w:val="none" w:sz="0" w:space="0" w:color="auto"/>
        <w:right w:val="none" w:sz="0" w:space="0" w:color="auto"/>
        <w:between w:val="none" w:sz="0" w:space="0" w:color="auto"/>
      </w:pBdr>
      <w:spacing w:line="240" w:lineRule="auto"/>
    </w:pPr>
    <w:rPr>
      <w:rFonts w:ascii="Metric" w:eastAsiaTheme="minorHAnsi" w:hAnsi="Metric" w:cs="Times New Roman"/>
      <w:color w:val="auto"/>
      <w:sz w:val="20"/>
      <w:szCs w:val="20"/>
      <w:lang w:val="en-US"/>
    </w:rPr>
  </w:style>
  <w:style w:type="character" w:customStyle="1" w:styleId="s1">
    <w:name w:val="s1"/>
    <w:basedOn w:val="DefaultParagraphFont"/>
    <w:rsid w:val="002A2841"/>
    <w:rPr>
      <w:spacing w:val="39"/>
    </w:rPr>
  </w:style>
  <w:style w:type="character" w:customStyle="1" w:styleId="s2">
    <w:name w:val="s2"/>
    <w:basedOn w:val="DefaultParagraphFont"/>
    <w:rsid w:val="002A2841"/>
    <w:rPr>
      <w:rFonts w:ascii="Metric" w:hAnsi="Metric" w:hint="default"/>
      <w:spacing w:val="78"/>
      <w:sz w:val="39"/>
      <w:szCs w:val="39"/>
    </w:rPr>
  </w:style>
  <w:style w:type="character" w:styleId="UnresolvedMention">
    <w:name w:val="Unresolved Mention"/>
    <w:basedOn w:val="DefaultParagraphFont"/>
    <w:uiPriority w:val="99"/>
    <w:semiHidden/>
    <w:unhideWhenUsed/>
    <w:rsid w:val="00711661"/>
    <w:rPr>
      <w:color w:val="808080"/>
      <w:shd w:val="clear" w:color="auto" w:fill="E6E6E6"/>
    </w:rPr>
  </w:style>
  <w:style w:type="paragraph" w:styleId="BalloonText">
    <w:name w:val="Balloon Text"/>
    <w:basedOn w:val="Normal"/>
    <w:link w:val="BalloonTextChar"/>
    <w:uiPriority w:val="99"/>
    <w:semiHidden/>
    <w:unhideWhenUsed/>
    <w:rsid w:val="00AB0A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ABE"/>
    <w:rPr>
      <w:rFonts w:ascii="Segoe UI" w:eastAsia="Arial" w:hAnsi="Segoe UI" w:cs="Segoe UI"/>
      <w:color w:val="000000"/>
      <w:sz w:val="18"/>
      <w:szCs w:val="18"/>
      <w:lang w:val="en"/>
    </w:rPr>
  </w:style>
  <w:style w:type="character" w:styleId="CommentReference">
    <w:name w:val="annotation reference"/>
    <w:basedOn w:val="DefaultParagraphFont"/>
    <w:uiPriority w:val="99"/>
    <w:semiHidden/>
    <w:unhideWhenUsed/>
    <w:rsid w:val="00477607"/>
    <w:rPr>
      <w:sz w:val="16"/>
      <w:szCs w:val="16"/>
    </w:rPr>
  </w:style>
  <w:style w:type="paragraph" w:styleId="CommentText">
    <w:name w:val="annotation text"/>
    <w:basedOn w:val="Normal"/>
    <w:link w:val="CommentTextChar"/>
    <w:uiPriority w:val="99"/>
    <w:semiHidden/>
    <w:unhideWhenUsed/>
    <w:rsid w:val="00477607"/>
    <w:pPr>
      <w:spacing w:line="240" w:lineRule="auto"/>
    </w:pPr>
    <w:rPr>
      <w:sz w:val="20"/>
      <w:szCs w:val="20"/>
    </w:rPr>
  </w:style>
  <w:style w:type="character" w:customStyle="1" w:styleId="CommentTextChar">
    <w:name w:val="Comment Text Char"/>
    <w:basedOn w:val="DefaultParagraphFont"/>
    <w:link w:val="CommentText"/>
    <w:uiPriority w:val="99"/>
    <w:semiHidden/>
    <w:rsid w:val="00477607"/>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477607"/>
    <w:rPr>
      <w:b/>
      <w:bCs/>
    </w:rPr>
  </w:style>
  <w:style w:type="character" w:customStyle="1" w:styleId="CommentSubjectChar">
    <w:name w:val="Comment Subject Char"/>
    <w:basedOn w:val="CommentTextChar"/>
    <w:link w:val="CommentSubject"/>
    <w:uiPriority w:val="99"/>
    <w:semiHidden/>
    <w:rsid w:val="00477607"/>
    <w:rPr>
      <w:rFonts w:ascii="Arial" w:eastAsia="Arial" w:hAnsi="Arial" w:cs="Arial"/>
      <w:b/>
      <w:bCs/>
      <w:color w:val="000000"/>
      <w:sz w:val="20"/>
      <w:szCs w:val="20"/>
      <w:lang w:val="en"/>
    </w:rPr>
  </w:style>
  <w:style w:type="paragraph" w:styleId="NormalWeb">
    <w:name w:val="Normal (Web)"/>
    <w:basedOn w:val="Normal"/>
    <w:uiPriority w:val="99"/>
    <w:unhideWhenUsed/>
    <w:rsid w:val="000935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Calibri" w:eastAsiaTheme="minorHAnsi" w:hAnsi="Calibri" w:cs="Calibri"/>
      <w:color w:val="auto"/>
      <w:lang w:val="en-US"/>
    </w:rPr>
  </w:style>
  <w:style w:type="character" w:styleId="FollowedHyperlink">
    <w:name w:val="FollowedHyperlink"/>
    <w:basedOn w:val="DefaultParagraphFont"/>
    <w:uiPriority w:val="99"/>
    <w:semiHidden/>
    <w:unhideWhenUsed/>
    <w:rsid w:val="006E32FA"/>
    <w:rPr>
      <w:color w:val="800080" w:themeColor="followedHyperlink"/>
      <w:u w:val="single"/>
    </w:rPr>
  </w:style>
  <w:style w:type="table" w:styleId="TableGrid">
    <w:name w:val="Table Grid"/>
    <w:basedOn w:val="TableNormal"/>
    <w:uiPriority w:val="39"/>
    <w:rsid w:val="00DD2B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0EE"/>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3">
      <w:bodyDiv w:val="1"/>
      <w:marLeft w:val="0"/>
      <w:marRight w:val="0"/>
      <w:marTop w:val="0"/>
      <w:marBottom w:val="0"/>
      <w:divBdr>
        <w:top w:val="none" w:sz="0" w:space="0" w:color="auto"/>
        <w:left w:val="none" w:sz="0" w:space="0" w:color="auto"/>
        <w:bottom w:val="none" w:sz="0" w:space="0" w:color="auto"/>
        <w:right w:val="none" w:sz="0" w:space="0" w:color="auto"/>
      </w:divBdr>
    </w:div>
    <w:div w:id="89279972">
      <w:bodyDiv w:val="1"/>
      <w:marLeft w:val="0"/>
      <w:marRight w:val="0"/>
      <w:marTop w:val="0"/>
      <w:marBottom w:val="0"/>
      <w:divBdr>
        <w:top w:val="none" w:sz="0" w:space="0" w:color="auto"/>
        <w:left w:val="none" w:sz="0" w:space="0" w:color="auto"/>
        <w:bottom w:val="none" w:sz="0" w:space="0" w:color="auto"/>
        <w:right w:val="none" w:sz="0" w:space="0" w:color="auto"/>
      </w:divBdr>
    </w:div>
    <w:div w:id="120346224">
      <w:bodyDiv w:val="1"/>
      <w:marLeft w:val="0"/>
      <w:marRight w:val="0"/>
      <w:marTop w:val="0"/>
      <w:marBottom w:val="0"/>
      <w:divBdr>
        <w:top w:val="none" w:sz="0" w:space="0" w:color="auto"/>
        <w:left w:val="none" w:sz="0" w:space="0" w:color="auto"/>
        <w:bottom w:val="none" w:sz="0" w:space="0" w:color="auto"/>
        <w:right w:val="none" w:sz="0" w:space="0" w:color="auto"/>
      </w:divBdr>
      <w:divsChild>
        <w:div w:id="1014185138">
          <w:marLeft w:val="0"/>
          <w:marRight w:val="0"/>
          <w:marTop w:val="0"/>
          <w:marBottom w:val="0"/>
          <w:divBdr>
            <w:top w:val="none" w:sz="0" w:space="0" w:color="auto"/>
            <w:left w:val="none" w:sz="0" w:space="0" w:color="auto"/>
            <w:bottom w:val="none" w:sz="0" w:space="0" w:color="auto"/>
            <w:right w:val="none" w:sz="0" w:space="0" w:color="auto"/>
          </w:divBdr>
        </w:div>
      </w:divsChild>
    </w:div>
    <w:div w:id="126971766">
      <w:bodyDiv w:val="1"/>
      <w:marLeft w:val="0"/>
      <w:marRight w:val="0"/>
      <w:marTop w:val="0"/>
      <w:marBottom w:val="0"/>
      <w:divBdr>
        <w:top w:val="none" w:sz="0" w:space="0" w:color="auto"/>
        <w:left w:val="none" w:sz="0" w:space="0" w:color="auto"/>
        <w:bottom w:val="none" w:sz="0" w:space="0" w:color="auto"/>
        <w:right w:val="none" w:sz="0" w:space="0" w:color="auto"/>
      </w:divBdr>
    </w:div>
    <w:div w:id="232590386">
      <w:bodyDiv w:val="1"/>
      <w:marLeft w:val="0"/>
      <w:marRight w:val="0"/>
      <w:marTop w:val="0"/>
      <w:marBottom w:val="0"/>
      <w:divBdr>
        <w:top w:val="none" w:sz="0" w:space="0" w:color="auto"/>
        <w:left w:val="none" w:sz="0" w:space="0" w:color="auto"/>
        <w:bottom w:val="none" w:sz="0" w:space="0" w:color="auto"/>
        <w:right w:val="none" w:sz="0" w:space="0" w:color="auto"/>
      </w:divBdr>
    </w:div>
    <w:div w:id="304554325">
      <w:bodyDiv w:val="1"/>
      <w:marLeft w:val="0"/>
      <w:marRight w:val="0"/>
      <w:marTop w:val="0"/>
      <w:marBottom w:val="0"/>
      <w:divBdr>
        <w:top w:val="none" w:sz="0" w:space="0" w:color="auto"/>
        <w:left w:val="none" w:sz="0" w:space="0" w:color="auto"/>
        <w:bottom w:val="none" w:sz="0" w:space="0" w:color="auto"/>
        <w:right w:val="none" w:sz="0" w:space="0" w:color="auto"/>
      </w:divBdr>
    </w:div>
    <w:div w:id="374890133">
      <w:bodyDiv w:val="1"/>
      <w:marLeft w:val="0"/>
      <w:marRight w:val="0"/>
      <w:marTop w:val="0"/>
      <w:marBottom w:val="0"/>
      <w:divBdr>
        <w:top w:val="none" w:sz="0" w:space="0" w:color="auto"/>
        <w:left w:val="none" w:sz="0" w:space="0" w:color="auto"/>
        <w:bottom w:val="none" w:sz="0" w:space="0" w:color="auto"/>
        <w:right w:val="none" w:sz="0" w:space="0" w:color="auto"/>
      </w:divBdr>
    </w:div>
    <w:div w:id="378290102">
      <w:bodyDiv w:val="1"/>
      <w:marLeft w:val="0"/>
      <w:marRight w:val="0"/>
      <w:marTop w:val="0"/>
      <w:marBottom w:val="0"/>
      <w:divBdr>
        <w:top w:val="none" w:sz="0" w:space="0" w:color="auto"/>
        <w:left w:val="none" w:sz="0" w:space="0" w:color="auto"/>
        <w:bottom w:val="none" w:sz="0" w:space="0" w:color="auto"/>
        <w:right w:val="none" w:sz="0" w:space="0" w:color="auto"/>
      </w:divBdr>
    </w:div>
    <w:div w:id="453133037">
      <w:bodyDiv w:val="1"/>
      <w:marLeft w:val="0"/>
      <w:marRight w:val="0"/>
      <w:marTop w:val="0"/>
      <w:marBottom w:val="0"/>
      <w:divBdr>
        <w:top w:val="none" w:sz="0" w:space="0" w:color="auto"/>
        <w:left w:val="none" w:sz="0" w:space="0" w:color="auto"/>
        <w:bottom w:val="none" w:sz="0" w:space="0" w:color="auto"/>
        <w:right w:val="none" w:sz="0" w:space="0" w:color="auto"/>
      </w:divBdr>
    </w:div>
    <w:div w:id="481041274">
      <w:bodyDiv w:val="1"/>
      <w:marLeft w:val="0"/>
      <w:marRight w:val="0"/>
      <w:marTop w:val="0"/>
      <w:marBottom w:val="0"/>
      <w:divBdr>
        <w:top w:val="none" w:sz="0" w:space="0" w:color="auto"/>
        <w:left w:val="none" w:sz="0" w:space="0" w:color="auto"/>
        <w:bottom w:val="none" w:sz="0" w:space="0" w:color="auto"/>
        <w:right w:val="none" w:sz="0" w:space="0" w:color="auto"/>
      </w:divBdr>
    </w:div>
    <w:div w:id="564218983">
      <w:bodyDiv w:val="1"/>
      <w:marLeft w:val="0"/>
      <w:marRight w:val="0"/>
      <w:marTop w:val="0"/>
      <w:marBottom w:val="0"/>
      <w:divBdr>
        <w:top w:val="none" w:sz="0" w:space="0" w:color="auto"/>
        <w:left w:val="none" w:sz="0" w:space="0" w:color="auto"/>
        <w:bottom w:val="none" w:sz="0" w:space="0" w:color="auto"/>
        <w:right w:val="none" w:sz="0" w:space="0" w:color="auto"/>
      </w:divBdr>
    </w:div>
    <w:div w:id="666246645">
      <w:bodyDiv w:val="1"/>
      <w:marLeft w:val="0"/>
      <w:marRight w:val="0"/>
      <w:marTop w:val="0"/>
      <w:marBottom w:val="0"/>
      <w:divBdr>
        <w:top w:val="none" w:sz="0" w:space="0" w:color="auto"/>
        <w:left w:val="none" w:sz="0" w:space="0" w:color="auto"/>
        <w:bottom w:val="none" w:sz="0" w:space="0" w:color="auto"/>
        <w:right w:val="none" w:sz="0" w:space="0" w:color="auto"/>
      </w:divBdr>
    </w:div>
    <w:div w:id="704675304">
      <w:bodyDiv w:val="1"/>
      <w:marLeft w:val="0"/>
      <w:marRight w:val="0"/>
      <w:marTop w:val="0"/>
      <w:marBottom w:val="0"/>
      <w:divBdr>
        <w:top w:val="none" w:sz="0" w:space="0" w:color="auto"/>
        <w:left w:val="none" w:sz="0" w:space="0" w:color="auto"/>
        <w:bottom w:val="none" w:sz="0" w:space="0" w:color="auto"/>
        <w:right w:val="none" w:sz="0" w:space="0" w:color="auto"/>
      </w:divBdr>
    </w:div>
    <w:div w:id="824470335">
      <w:bodyDiv w:val="1"/>
      <w:marLeft w:val="0"/>
      <w:marRight w:val="0"/>
      <w:marTop w:val="0"/>
      <w:marBottom w:val="0"/>
      <w:divBdr>
        <w:top w:val="none" w:sz="0" w:space="0" w:color="auto"/>
        <w:left w:val="none" w:sz="0" w:space="0" w:color="auto"/>
        <w:bottom w:val="none" w:sz="0" w:space="0" w:color="auto"/>
        <w:right w:val="none" w:sz="0" w:space="0" w:color="auto"/>
      </w:divBdr>
    </w:div>
    <w:div w:id="882716989">
      <w:bodyDiv w:val="1"/>
      <w:marLeft w:val="0"/>
      <w:marRight w:val="0"/>
      <w:marTop w:val="0"/>
      <w:marBottom w:val="0"/>
      <w:divBdr>
        <w:top w:val="none" w:sz="0" w:space="0" w:color="auto"/>
        <w:left w:val="none" w:sz="0" w:space="0" w:color="auto"/>
        <w:bottom w:val="none" w:sz="0" w:space="0" w:color="auto"/>
        <w:right w:val="none" w:sz="0" w:space="0" w:color="auto"/>
      </w:divBdr>
    </w:div>
    <w:div w:id="888762028">
      <w:bodyDiv w:val="1"/>
      <w:marLeft w:val="0"/>
      <w:marRight w:val="0"/>
      <w:marTop w:val="0"/>
      <w:marBottom w:val="0"/>
      <w:divBdr>
        <w:top w:val="none" w:sz="0" w:space="0" w:color="auto"/>
        <w:left w:val="none" w:sz="0" w:space="0" w:color="auto"/>
        <w:bottom w:val="none" w:sz="0" w:space="0" w:color="auto"/>
        <w:right w:val="none" w:sz="0" w:space="0" w:color="auto"/>
      </w:divBdr>
    </w:div>
    <w:div w:id="1032001880">
      <w:bodyDiv w:val="1"/>
      <w:marLeft w:val="0"/>
      <w:marRight w:val="0"/>
      <w:marTop w:val="0"/>
      <w:marBottom w:val="0"/>
      <w:divBdr>
        <w:top w:val="none" w:sz="0" w:space="0" w:color="auto"/>
        <w:left w:val="none" w:sz="0" w:space="0" w:color="auto"/>
        <w:bottom w:val="none" w:sz="0" w:space="0" w:color="auto"/>
        <w:right w:val="none" w:sz="0" w:space="0" w:color="auto"/>
      </w:divBdr>
    </w:div>
    <w:div w:id="1042903739">
      <w:bodyDiv w:val="1"/>
      <w:marLeft w:val="0"/>
      <w:marRight w:val="0"/>
      <w:marTop w:val="0"/>
      <w:marBottom w:val="0"/>
      <w:divBdr>
        <w:top w:val="none" w:sz="0" w:space="0" w:color="auto"/>
        <w:left w:val="none" w:sz="0" w:space="0" w:color="auto"/>
        <w:bottom w:val="none" w:sz="0" w:space="0" w:color="auto"/>
        <w:right w:val="none" w:sz="0" w:space="0" w:color="auto"/>
      </w:divBdr>
    </w:div>
    <w:div w:id="1143885048">
      <w:bodyDiv w:val="1"/>
      <w:marLeft w:val="0"/>
      <w:marRight w:val="0"/>
      <w:marTop w:val="0"/>
      <w:marBottom w:val="0"/>
      <w:divBdr>
        <w:top w:val="none" w:sz="0" w:space="0" w:color="auto"/>
        <w:left w:val="none" w:sz="0" w:space="0" w:color="auto"/>
        <w:bottom w:val="none" w:sz="0" w:space="0" w:color="auto"/>
        <w:right w:val="none" w:sz="0" w:space="0" w:color="auto"/>
      </w:divBdr>
    </w:div>
    <w:div w:id="1163156995">
      <w:bodyDiv w:val="1"/>
      <w:marLeft w:val="0"/>
      <w:marRight w:val="0"/>
      <w:marTop w:val="0"/>
      <w:marBottom w:val="0"/>
      <w:divBdr>
        <w:top w:val="none" w:sz="0" w:space="0" w:color="auto"/>
        <w:left w:val="none" w:sz="0" w:space="0" w:color="auto"/>
        <w:bottom w:val="none" w:sz="0" w:space="0" w:color="auto"/>
        <w:right w:val="none" w:sz="0" w:space="0" w:color="auto"/>
      </w:divBdr>
    </w:div>
    <w:div w:id="1197235456">
      <w:bodyDiv w:val="1"/>
      <w:marLeft w:val="0"/>
      <w:marRight w:val="0"/>
      <w:marTop w:val="0"/>
      <w:marBottom w:val="0"/>
      <w:divBdr>
        <w:top w:val="none" w:sz="0" w:space="0" w:color="auto"/>
        <w:left w:val="none" w:sz="0" w:space="0" w:color="auto"/>
        <w:bottom w:val="none" w:sz="0" w:space="0" w:color="auto"/>
        <w:right w:val="none" w:sz="0" w:space="0" w:color="auto"/>
      </w:divBdr>
    </w:div>
    <w:div w:id="1213419353">
      <w:bodyDiv w:val="1"/>
      <w:marLeft w:val="0"/>
      <w:marRight w:val="0"/>
      <w:marTop w:val="0"/>
      <w:marBottom w:val="0"/>
      <w:divBdr>
        <w:top w:val="none" w:sz="0" w:space="0" w:color="auto"/>
        <w:left w:val="none" w:sz="0" w:space="0" w:color="auto"/>
        <w:bottom w:val="none" w:sz="0" w:space="0" w:color="auto"/>
        <w:right w:val="none" w:sz="0" w:space="0" w:color="auto"/>
      </w:divBdr>
    </w:div>
    <w:div w:id="1218591754">
      <w:bodyDiv w:val="1"/>
      <w:marLeft w:val="0"/>
      <w:marRight w:val="0"/>
      <w:marTop w:val="0"/>
      <w:marBottom w:val="0"/>
      <w:divBdr>
        <w:top w:val="none" w:sz="0" w:space="0" w:color="auto"/>
        <w:left w:val="none" w:sz="0" w:space="0" w:color="auto"/>
        <w:bottom w:val="none" w:sz="0" w:space="0" w:color="auto"/>
        <w:right w:val="none" w:sz="0" w:space="0" w:color="auto"/>
      </w:divBdr>
    </w:div>
    <w:div w:id="1252818756">
      <w:bodyDiv w:val="1"/>
      <w:marLeft w:val="0"/>
      <w:marRight w:val="0"/>
      <w:marTop w:val="0"/>
      <w:marBottom w:val="0"/>
      <w:divBdr>
        <w:top w:val="none" w:sz="0" w:space="0" w:color="auto"/>
        <w:left w:val="none" w:sz="0" w:space="0" w:color="auto"/>
        <w:bottom w:val="none" w:sz="0" w:space="0" w:color="auto"/>
        <w:right w:val="none" w:sz="0" w:space="0" w:color="auto"/>
      </w:divBdr>
    </w:div>
    <w:div w:id="1296372488">
      <w:bodyDiv w:val="1"/>
      <w:marLeft w:val="0"/>
      <w:marRight w:val="0"/>
      <w:marTop w:val="0"/>
      <w:marBottom w:val="0"/>
      <w:divBdr>
        <w:top w:val="none" w:sz="0" w:space="0" w:color="auto"/>
        <w:left w:val="none" w:sz="0" w:space="0" w:color="auto"/>
        <w:bottom w:val="none" w:sz="0" w:space="0" w:color="auto"/>
        <w:right w:val="none" w:sz="0" w:space="0" w:color="auto"/>
      </w:divBdr>
    </w:div>
    <w:div w:id="1359506822">
      <w:bodyDiv w:val="1"/>
      <w:marLeft w:val="0"/>
      <w:marRight w:val="0"/>
      <w:marTop w:val="0"/>
      <w:marBottom w:val="0"/>
      <w:divBdr>
        <w:top w:val="none" w:sz="0" w:space="0" w:color="auto"/>
        <w:left w:val="none" w:sz="0" w:space="0" w:color="auto"/>
        <w:bottom w:val="none" w:sz="0" w:space="0" w:color="auto"/>
        <w:right w:val="none" w:sz="0" w:space="0" w:color="auto"/>
      </w:divBdr>
    </w:div>
    <w:div w:id="1464233201">
      <w:bodyDiv w:val="1"/>
      <w:marLeft w:val="0"/>
      <w:marRight w:val="0"/>
      <w:marTop w:val="0"/>
      <w:marBottom w:val="0"/>
      <w:divBdr>
        <w:top w:val="none" w:sz="0" w:space="0" w:color="auto"/>
        <w:left w:val="none" w:sz="0" w:space="0" w:color="auto"/>
        <w:bottom w:val="none" w:sz="0" w:space="0" w:color="auto"/>
        <w:right w:val="none" w:sz="0" w:space="0" w:color="auto"/>
      </w:divBdr>
    </w:div>
    <w:div w:id="1487086076">
      <w:bodyDiv w:val="1"/>
      <w:marLeft w:val="0"/>
      <w:marRight w:val="0"/>
      <w:marTop w:val="0"/>
      <w:marBottom w:val="0"/>
      <w:divBdr>
        <w:top w:val="none" w:sz="0" w:space="0" w:color="auto"/>
        <w:left w:val="none" w:sz="0" w:space="0" w:color="auto"/>
        <w:bottom w:val="none" w:sz="0" w:space="0" w:color="auto"/>
        <w:right w:val="none" w:sz="0" w:space="0" w:color="auto"/>
      </w:divBdr>
    </w:div>
    <w:div w:id="1561209658">
      <w:bodyDiv w:val="1"/>
      <w:marLeft w:val="0"/>
      <w:marRight w:val="0"/>
      <w:marTop w:val="0"/>
      <w:marBottom w:val="0"/>
      <w:divBdr>
        <w:top w:val="none" w:sz="0" w:space="0" w:color="auto"/>
        <w:left w:val="none" w:sz="0" w:space="0" w:color="auto"/>
        <w:bottom w:val="none" w:sz="0" w:space="0" w:color="auto"/>
        <w:right w:val="none" w:sz="0" w:space="0" w:color="auto"/>
      </w:divBdr>
    </w:div>
    <w:div w:id="1598371595">
      <w:bodyDiv w:val="1"/>
      <w:marLeft w:val="0"/>
      <w:marRight w:val="0"/>
      <w:marTop w:val="0"/>
      <w:marBottom w:val="0"/>
      <w:divBdr>
        <w:top w:val="none" w:sz="0" w:space="0" w:color="auto"/>
        <w:left w:val="none" w:sz="0" w:space="0" w:color="auto"/>
        <w:bottom w:val="none" w:sz="0" w:space="0" w:color="auto"/>
        <w:right w:val="none" w:sz="0" w:space="0" w:color="auto"/>
      </w:divBdr>
    </w:div>
    <w:div w:id="1608343972">
      <w:bodyDiv w:val="1"/>
      <w:marLeft w:val="0"/>
      <w:marRight w:val="0"/>
      <w:marTop w:val="0"/>
      <w:marBottom w:val="0"/>
      <w:divBdr>
        <w:top w:val="none" w:sz="0" w:space="0" w:color="auto"/>
        <w:left w:val="none" w:sz="0" w:space="0" w:color="auto"/>
        <w:bottom w:val="none" w:sz="0" w:space="0" w:color="auto"/>
        <w:right w:val="none" w:sz="0" w:space="0" w:color="auto"/>
      </w:divBdr>
    </w:div>
    <w:div w:id="1687829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iley@houstonballe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stonball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o/7t7i0hpzf6ie75ei3jjwo/h?dl=0&amp;rlkey=4jorn1pr0940eaj8xcuotnb8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ee@houstonballe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8C0A-FEFA-4312-8725-58D663BA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Ferraz, Christina</dc:creator>
  <cp:keywords/>
  <dc:description/>
  <cp:lastModifiedBy>Bailey, Elizabeth Sosa</cp:lastModifiedBy>
  <cp:revision>4</cp:revision>
  <cp:lastPrinted>2023-04-27T19:16:00Z</cp:lastPrinted>
  <dcterms:created xsi:type="dcterms:W3CDTF">2023-04-27T19:13:00Z</dcterms:created>
  <dcterms:modified xsi:type="dcterms:W3CDTF">2023-04-28T21:28:00Z</dcterms:modified>
</cp:coreProperties>
</file>